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40" w:rsidRDefault="00E10D30" w:rsidP="00E10D30">
      <w:pPr>
        <w:pStyle w:val="20"/>
        <w:shd w:val="clear" w:color="auto" w:fill="auto"/>
        <w:ind w:right="180" w:firstLine="142"/>
        <w:sectPr w:rsidR="00837F40" w:rsidSect="00E10D30">
          <w:headerReference w:type="even" r:id="rId7"/>
          <w:headerReference w:type="default" r:id="rId8"/>
          <w:type w:val="continuous"/>
          <w:pgSz w:w="11905" w:h="16837"/>
          <w:pgMar w:top="3768" w:right="990" w:bottom="1418" w:left="3664" w:header="0" w:footer="3" w:gutter="0"/>
          <w:cols w:space="720"/>
          <w:noEndnote/>
          <w:titlePg/>
          <w:docGrid w:linePitch="360"/>
        </w:sectPr>
      </w:pPr>
      <w:r>
        <w:t>ФЕДЕРАЛЬНОЕ АГЕНТСТВО ПО ТЕХНИЧЕСКОМУ РЕГУЛИРОВАНИЮ И МЕТРОЛОГИИ</w:t>
      </w:r>
    </w:p>
    <w:p w:rsidR="00837F40" w:rsidRDefault="00837F40" w:rsidP="00E10D30">
      <w:pPr>
        <w:framePr w:w="7942" w:h="373" w:hRule="exact" w:wrap="notBeside" w:vAnchor="text" w:hAnchor="text" w:xAlign="center" w:y="1" w:anchorLock="1"/>
        <w:ind w:firstLine="142"/>
      </w:pPr>
    </w:p>
    <w:p w:rsidR="00837F40" w:rsidRDefault="00E10D30" w:rsidP="00E10D30">
      <w:pPr>
        <w:ind w:firstLine="142"/>
        <w:rPr>
          <w:sz w:val="2"/>
          <w:szCs w:val="2"/>
        </w:rPr>
        <w:sectPr w:rsidR="00837F40" w:rsidSect="00E10D30">
          <w:type w:val="continuous"/>
          <w:pgSz w:w="11905" w:h="16837"/>
          <w:pgMar w:top="0" w:right="990" w:bottom="1418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37F40" w:rsidRDefault="00E10D30" w:rsidP="00E10D30">
      <w:pPr>
        <w:framePr w:w="1459" w:h="1037" w:wrap="around" w:hAnchor="margin" w:x="-2037" w:y="503"/>
        <w:ind w:firstLine="142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15pt;height:52.25pt">
            <v:imagedata r:id="rId9" r:href="rId10"/>
          </v:shape>
        </w:pict>
      </w:r>
    </w:p>
    <w:p w:rsidR="00837F40" w:rsidRPr="00E10D30" w:rsidRDefault="00E10D30" w:rsidP="00E10D30">
      <w:pPr>
        <w:pStyle w:val="30"/>
        <w:shd w:val="clear" w:color="auto" w:fill="auto"/>
        <w:ind w:firstLine="142"/>
        <w:rPr>
          <w:lang w:val="ru-RU"/>
        </w:rPr>
      </w:pPr>
      <w:r>
        <w:rPr>
          <w:rStyle w:val="32pt"/>
        </w:rPr>
        <w:lastRenderedPageBreak/>
        <w:t>НАЦИОНАЛЬНЫЙ СТАНДАРТ РОССИЙСКОЙ ФЕДЕРАЦИИ</w:t>
      </w:r>
    </w:p>
    <w:p w:rsidR="00837F40" w:rsidRDefault="00E10D30" w:rsidP="00E10D30">
      <w:pPr>
        <w:pStyle w:val="40"/>
        <w:shd w:val="clear" w:color="auto" w:fill="auto"/>
        <w:ind w:firstLine="142"/>
        <w:sectPr w:rsidR="00837F40" w:rsidSect="00E10D30">
          <w:type w:val="continuous"/>
          <w:pgSz w:w="11905" w:h="16837"/>
          <w:pgMar w:top="3768" w:right="990" w:bottom="1418" w:left="4857" w:header="0" w:footer="3" w:gutter="0"/>
          <w:cols w:num="2" w:space="720" w:equalWidth="0">
            <w:col w:w="1856" w:space="461"/>
            <w:col w:w="1741"/>
          </w:cols>
          <w:noEndnote/>
          <w:docGrid w:linePitch="360"/>
        </w:sectPr>
      </w:pPr>
      <w:r>
        <w:rPr>
          <w:rStyle w:val="41"/>
        </w:rPr>
        <w:lastRenderedPageBreak/>
        <w:t xml:space="preserve">ГОСТ </w:t>
      </w:r>
      <w:proofErr w:type="gramStart"/>
      <w:r>
        <w:rPr>
          <w:rStyle w:val="41"/>
        </w:rPr>
        <w:t>Р</w:t>
      </w:r>
      <w:proofErr w:type="gramEnd"/>
      <w:r>
        <w:rPr>
          <w:rStyle w:val="41"/>
        </w:rPr>
        <w:t xml:space="preserve"> </w:t>
      </w:r>
      <w:proofErr w:type="spellStart"/>
      <w:r>
        <w:rPr>
          <w:rStyle w:val="41"/>
        </w:rPr>
        <w:t>исо</w:t>
      </w:r>
      <w:proofErr w:type="spellEnd"/>
      <w:r>
        <w:rPr>
          <w:rStyle w:val="41"/>
        </w:rPr>
        <w:t xml:space="preserve"> </w:t>
      </w:r>
      <w:r>
        <w:t>23600 — 2013</w:t>
      </w:r>
    </w:p>
    <w:p w:rsidR="00837F40" w:rsidRDefault="00837F40" w:rsidP="00E10D30">
      <w:pPr>
        <w:framePr w:w="7942" w:h="1072" w:hRule="exact" w:wrap="notBeside" w:vAnchor="text" w:hAnchor="text" w:xAlign="center" w:y="1" w:anchorLock="1"/>
        <w:ind w:firstLine="142"/>
      </w:pPr>
    </w:p>
    <w:p w:rsidR="00837F40" w:rsidRDefault="00E10D30" w:rsidP="00E10D30">
      <w:pPr>
        <w:ind w:firstLine="142"/>
        <w:rPr>
          <w:sz w:val="2"/>
          <w:szCs w:val="2"/>
        </w:rPr>
        <w:sectPr w:rsidR="00837F40" w:rsidSect="00E10D30">
          <w:type w:val="continuous"/>
          <w:pgSz w:w="11905" w:h="16837"/>
          <w:pgMar w:top="0" w:right="990" w:bottom="1418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37F40" w:rsidRDefault="00E10D30" w:rsidP="00E10D30">
      <w:pPr>
        <w:pStyle w:val="50"/>
        <w:shd w:val="clear" w:color="auto" w:fill="auto"/>
        <w:ind w:left="120" w:firstLine="142"/>
      </w:pPr>
      <w:r>
        <w:lastRenderedPageBreak/>
        <w:t>ВСПОМОГАТЕЛЬНЫЕ ТЕХНИЧЕСКИЕ СРЕДСТВА ДЛЯ ЛИЦ С НАРУШЕНИЕМ ФУНКЦИЙ ЗРЕНИЯ И ЛИЦ С НАРУШЕНИЕМ ФУНКЦИЙ ЗРЕНИЯ И СЛУХА</w:t>
      </w:r>
    </w:p>
    <w:p w:rsidR="00837F40" w:rsidRDefault="00E10D30" w:rsidP="00E10D30">
      <w:pPr>
        <w:pStyle w:val="22"/>
        <w:keepNext/>
        <w:keepLines/>
        <w:shd w:val="clear" w:color="auto" w:fill="auto"/>
        <w:spacing w:after="740"/>
        <w:ind w:left="120" w:firstLine="142"/>
      </w:pPr>
      <w:bookmarkStart w:id="0" w:name="bookmark0"/>
      <w:r>
        <w:t>Звуковые и тактильные сигналы дорожных светофоров</w:t>
      </w:r>
      <w:bookmarkEnd w:id="0"/>
    </w:p>
    <w:p w:rsidR="00837F40" w:rsidRDefault="00E10D30" w:rsidP="00E10D30">
      <w:pPr>
        <w:pStyle w:val="30"/>
        <w:shd w:val="clear" w:color="auto" w:fill="auto"/>
        <w:spacing w:line="179" w:lineRule="exact"/>
        <w:ind w:left="120" w:firstLine="142"/>
      </w:pPr>
      <w:r>
        <w:t xml:space="preserve">ISO </w:t>
      </w:r>
      <w:r w:rsidRPr="00E10D30">
        <w:t>23600:2007</w:t>
      </w:r>
    </w:p>
    <w:p w:rsidR="00837F40" w:rsidRDefault="00E10D30" w:rsidP="00E10D30">
      <w:pPr>
        <w:pStyle w:val="30"/>
        <w:shd w:val="clear" w:color="auto" w:fill="auto"/>
        <w:spacing w:line="179" w:lineRule="exact"/>
        <w:ind w:left="120" w:firstLine="142"/>
      </w:pPr>
      <w:r>
        <w:t>Assistive products for persons with vision impairments and persons with visi</w:t>
      </w:r>
      <w:r>
        <w:t xml:space="preserve">on and hearing impairments </w:t>
      </w:r>
      <w:r w:rsidRPr="00E10D30">
        <w:t>—</w:t>
      </w:r>
      <w:r>
        <w:t>Acoustic and tactile signals for pedestrian traffic lights</w:t>
      </w:r>
    </w:p>
    <w:p w:rsidR="00837F40" w:rsidRPr="00E10D30" w:rsidRDefault="00E10D30" w:rsidP="00E10D30">
      <w:pPr>
        <w:pStyle w:val="30"/>
        <w:shd w:val="clear" w:color="auto" w:fill="auto"/>
        <w:spacing w:after="740" w:line="160" w:lineRule="exact"/>
        <w:ind w:left="120" w:firstLine="142"/>
        <w:rPr>
          <w:lang w:val="ru-RU"/>
        </w:rPr>
      </w:pPr>
      <w:r w:rsidRPr="00E10D30">
        <w:rPr>
          <w:lang w:val="ru-RU"/>
        </w:rPr>
        <w:t>(</w:t>
      </w:r>
      <w:r>
        <w:t>IDT</w:t>
      </w:r>
      <w:r w:rsidRPr="00E10D30">
        <w:rPr>
          <w:lang w:val="ru-RU"/>
        </w:rPr>
        <w:t>)</w:t>
      </w:r>
    </w:p>
    <w:p w:rsidR="00837F40" w:rsidRDefault="00E10D30" w:rsidP="00E10D30">
      <w:pPr>
        <w:pStyle w:val="20"/>
        <w:shd w:val="clear" w:color="auto" w:fill="auto"/>
        <w:spacing w:after="1492" w:line="130" w:lineRule="exact"/>
        <w:ind w:left="120" w:firstLine="142"/>
        <w:jc w:val="center"/>
      </w:pPr>
      <w:r>
        <w:t>Издание официальное</w:t>
      </w:r>
    </w:p>
    <w:p w:rsidR="00837F40" w:rsidRDefault="00E10D30" w:rsidP="00E10D30">
      <w:pPr>
        <w:pStyle w:val="20"/>
        <w:shd w:val="clear" w:color="auto" w:fill="auto"/>
        <w:spacing w:line="173" w:lineRule="exact"/>
        <w:ind w:right="380" w:firstLine="142"/>
        <w:jc w:val="center"/>
        <w:sectPr w:rsidR="00837F40" w:rsidSect="00E10D30">
          <w:type w:val="continuous"/>
          <w:pgSz w:w="11905" w:h="16837"/>
          <w:pgMar w:top="3768" w:right="990" w:bottom="1418" w:left="2554" w:header="0" w:footer="3" w:gutter="0"/>
          <w:cols w:space="720"/>
          <w:noEndnote/>
          <w:docGrid w:linePitch="360"/>
        </w:sectPr>
      </w:pPr>
      <w:r>
        <w:t xml:space="preserve">Москва </w:t>
      </w:r>
      <w:proofErr w:type="spellStart"/>
      <w:r>
        <w:t>Стандартинформ</w:t>
      </w:r>
      <w:proofErr w:type="spellEnd"/>
      <w:r>
        <w:t xml:space="preserve"> </w:t>
      </w:r>
      <w:r>
        <w:rPr>
          <w:rStyle w:val="23"/>
        </w:rPr>
        <w:t>2014</w:t>
      </w:r>
    </w:p>
    <w:p w:rsidR="00837F40" w:rsidRDefault="00E10D30" w:rsidP="00E10D30">
      <w:pPr>
        <w:pStyle w:val="43"/>
        <w:keepNext/>
        <w:keepLines/>
        <w:shd w:val="clear" w:color="auto" w:fill="auto"/>
        <w:spacing w:after="167" w:line="210" w:lineRule="exact"/>
        <w:ind w:left="3560" w:firstLine="142"/>
      </w:pPr>
      <w:bookmarkStart w:id="1" w:name="bookmark1"/>
      <w:r>
        <w:lastRenderedPageBreak/>
        <w:t>Предисловие</w:t>
      </w:r>
      <w:bookmarkEnd w:id="1"/>
    </w:p>
    <w:p w:rsidR="00837F40" w:rsidRDefault="00E10D30" w:rsidP="00E10D30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57"/>
        <w:ind w:left="20" w:right="20" w:firstLine="142"/>
      </w:pPr>
      <w:r>
        <w:t>ПОДГОТОВЛЕН Региональной общественной организацией инвалидов «Центр гуманитарных п</w:t>
      </w:r>
      <w:r>
        <w:t>рограмм» (РООИ «Центр гуманитарных программ») и Федеральным государственным унитарным предприятием «Российский научно-технический центр информации по стандартизации, метрологии и оценке соответствия» (ФГУП «СТАНДАРТИНФОРМ») на основе собственного аутентичн</w:t>
      </w:r>
      <w:r>
        <w:t>ого перевода на русский язык международного стандарта, указанного в пункте 4</w:t>
      </w:r>
    </w:p>
    <w:p w:rsidR="00837F40" w:rsidRDefault="00E10D30" w:rsidP="00E10D30">
      <w:pPr>
        <w:pStyle w:val="1"/>
        <w:numPr>
          <w:ilvl w:val="0"/>
          <w:numId w:val="1"/>
        </w:numPr>
        <w:shd w:val="clear" w:color="auto" w:fill="auto"/>
        <w:tabs>
          <w:tab w:val="left" w:pos="833"/>
        </w:tabs>
        <w:spacing w:before="0" w:line="208" w:lineRule="exact"/>
        <w:ind w:left="20" w:right="20" w:firstLine="142"/>
      </w:pPr>
      <w:proofErr w:type="gramStart"/>
      <w:r>
        <w:t>ВНЕСЕН</w:t>
      </w:r>
      <w:proofErr w:type="gramEnd"/>
      <w:r>
        <w:t xml:space="preserve"> Техническим комитетом по стандартизации ТК 381 «Технические средства для инвалидов»</w:t>
      </w:r>
    </w:p>
    <w:p w:rsidR="00837F40" w:rsidRDefault="00E10D30" w:rsidP="00E10D30">
      <w:pPr>
        <w:pStyle w:val="1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64" w:line="208" w:lineRule="exact"/>
        <w:ind w:left="20" w:right="20" w:firstLine="142"/>
      </w:pPr>
      <w:proofErr w:type="gramStart"/>
      <w:r>
        <w:t>УТВЕРЖДЕН</w:t>
      </w:r>
      <w:proofErr w:type="gramEnd"/>
      <w:r>
        <w:t xml:space="preserve"> И ВВЕДЕН В ДЕЙСТВИЕ Приказом Федерального агентства по техническому регулированию и метрологии от 17 октября № 1171-ст</w:t>
      </w:r>
    </w:p>
    <w:p w:rsidR="00837F40" w:rsidRPr="00E10D30" w:rsidRDefault="00E10D30" w:rsidP="00E10D30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87"/>
        <w:ind w:left="20" w:right="20" w:firstLine="142"/>
        <w:rPr>
          <w:lang w:val="en-US"/>
        </w:rPr>
      </w:pPr>
      <w:r>
        <w:t>Настоящий стандарт идентичен международному стандарту ИСО 23600:2007 «Вспомогательные технические средства для лиц с нарушением</w:t>
      </w:r>
      <w:r>
        <w:t xml:space="preserve"> функций зрения и лиц с нарушением функций зрения и слуха. Звуковые</w:t>
      </w:r>
      <w:r w:rsidRPr="00E10D30">
        <w:rPr>
          <w:lang w:val="en-US"/>
        </w:rPr>
        <w:t xml:space="preserve"> </w:t>
      </w:r>
      <w:r>
        <w:t>и</w:t>
      </w:r>
      <w:r w:rsidRPr="00E10D30">
        <w:rPr>
          <w:lang w:val="en-US"/>
        </w:rPr>
        <w:t xml:space="preserve"> </w:t>
      </w:r>
      <w:r>
        <w:t>тактильные</w:t>
      </w:r>
      <w:r w:rsidRPr="00E10D30">
        <w:rPr>
          <w:lang w:val="en-US"/>
        </w:rPr>
        <w:t xml:space="preserve"> </w:t>
      </w:r>
      <w:r>
        <w:t>сигналы</w:t>
      </w:r>
      <w:r w:rsidRPr="00E10D30">
        <w:rPr>
          <w:lang w:val="en-US"/>
        </w:rPr>
        <w:t xml:space="preserve"> </w:t>
      </w:r>
      <w:r>
        <w:t>дорожных</w:t>
      </w:r>
      <w:r w:rsidRPr="00E10D30">
        <w:rPr>
          <w:lang w:val="en-US"/>
        </w:rPr>
        <w:t xml:space="preserve"> </w:t>
      </w:r>
      <w:r>
        <w:t>светофоров</w:t>
      </w:r>
      <w:r w:rsidRPr="00E10D30">
        <w:rPr>
          <w:lang w:val="en-US"/>
        </w:rPr>
        <w:t xml:space="preserve">» </w:t>
      </w:r>
      <w:r>
        <w:rPr>
          <w:lang w:val="en-US"/>
        </w:rPr>
        <w:t xml:space="preserve">(ISO </w:t>
      </w:r>
      <w:r w:rsidRPr="00E10D30">
        <w:rPr>
          <w:lang w:val="en-US"/>
        </w:rPr>
        <w:t xml:space="preserve">23600:2007 </w:t>
      </w:r>
      <w:r>
        <w:rPr>
          <w:lang w:val="en-US"/>
        </w:rPr>
        <w:t xml:space="preserve">«Assistive products for persons with vision impairments and persons with vision and hearing impairments </w:t>
      </w:r>
      <w:r w:rsidRPr="00E10D30">
        <w:rPr>
          <w:lang w:val="en-US"/>
        </w:rPr>
        <w:t xml:space="preserve">— </w:t>
      </w:r>
      <w:r>
        <w:rPr>
          <w:lang w:val="en-US"/>
        </w:rPr>
        <w:t>Acoustic and tactile sig</w:t>
      </w:r>
      <w:r>
        <w:rPr>
          <w:lang w:val="en-US"/>
        </w:rPr>
        <w:t>nals for pedestrian traffic lights»)</w:t>
      </w:r>
    </w:p>
    <w:p w:rsidR="00837F40" w:rsidRDefault="00E10D30" w:rsidP="00E10D30">
      <w:pPr>
        <w:pStyle w:val="1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1374" w:line="170" w:lineRule="exact"/>
        <w:ind w:left="20" w:firstLine="142"/>
      </w:pPr>
      <w:r>
        <w:t xml:space="preserve">ВЗАМЕН ГОСТ </w:t>
      </w:r>
      <w:r>
        <w:rPr>
          <w:lang w:val="en-US"/>
        </w:rPr>
        <w:t xml:space="preserve">P </w:t>
      </w:r>
      <w:r>
        <w:t>51648 — 2000</w:t>
      </w:r>
    </w:p>
    <w:p w:rsidR="00837F40" w:rsidRDefault="00E10D30" w:rsidP="00E10D30">
      <w:pPr>
        <w:pStyle w:val="60"/>
        <w:shd w:val="clear" w:color="auto" w:fill="auto"/>
        <w:spacing w:before="0" w:after="2620"/>
        <w:ind w:left="20" w:right="20" w:firstLine="142"/>
      </w:pPr>
      <w:r>
        <w:t xml:space="preserve">Правила применения настоящего стандарта установлены в ГОСТ </w:t>
      </w:r>
      <w:proofErr w:type="gramStart"/>
      <w:r>
        <w:t>Р</w:t>
      </w:r>
      <w:proofErr w:type="gramEnd"/>
      <w:r>
        <w:t xml:space="preserve"> 1.0—2012 (раздел 8). Информация об изменениях к настоящему стандарту публикуется в ежегодном (по состоянию на 1 января текущего год</w:t>
      </w:r>
      <w:r>
        <w:t>а) информационном указателе «Национальные стандарты», а официальный текст изменений и поправок -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</w:t>
      </w:r>
      <w:r>
        <w:t xml:space="preserve"> опубликовано в ближайшем выпуске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</w:t>
      </w:r>
      <w:r>
        <w:t xml:space="preserve">му регулированию и метрологии в сети Интернет </w:t>
      </w:r>
      <w:r w:rsidRPr="00E10D30">
        <w:rPr>
          <w:lang w:val="ru-RU"/>
        </w:rPr>
        <w:t>(</w:t>
      </w:r>
      <w:proofErr w:type="spellStart"/>
      <w:r>
        <w:rPr>
          <w:lang w:val="en-US"/>
        </w:rPr>
        <w:t>gost</w:t>
      </w:r>
      <w:proofErr w:type="spellEnd"/>
      <w:r w:rsidRPr="00E10D30">
        <w:rPr>
          <w:lang w:val="ru-RU"/>
        </w:rPr>
        <w:t>.</w:t>
      </w:r>
      <w:proofErr w:type="spellStart"/>
      <w:r>
        <w:rPr>
          <w:lang w:val="en-US"/>
        </w:rPr>
        <w:t>ru</w:t>
      </w:r>
      <w:proofErr w:type="spellEnd"/>
      <w:r w:rsidRPr="00E10D30">
        <w:rPr>
          <w:lang w:val="ru-RU"/>
        </w:rPr>
        <w:t>)</w:t>
      </w:r>
    </w:p>
    <w:p w:rsidR="00837F40" w:rsidRDefault="00E10D30" w:rsidP="00E10D30">
      <w:pPr>
        <w:pStyle w:val="1"/>
        <w:shd w:val="clear" w:color="auto" w:fill="auto"/>
        <w:spacing w:before="0" w:after="183" w:line="170" w:lineRule="exact"/>
        <w:ind w:left="6400" w:firstLine="142"/>
        <w:jc w:val="left"/>
      </w:pPr>
      <w:r>
        <w:t xml:space="preserve">© </w:t>
      </w:r>
      <w:proofErr w:type="spellStart"/>
      <w:r>
        <w:t>Стандартинформ</w:t>
      </w:r>
      <w:proofErr w:type="spellEnd"/>
      <w:r>
        <w:t>, 2014</w:t>
      </w:r>
    </w:p>
    <w:p w:rsidR="00837F40" w:rsidRDefault="00E10D30" w:rsidP="00E10D30">
      <w:pPr>
        <w:pStyle w:val="1"/>
        <w:shd w:val="clear" w:color="auto" w:fill="auto"/>
        <w:spacing w:before="0" w:after="0" w:line="199" w:lineRule="exact"/>
        <w:ind w:left="20" w:right="20" w:firstLine="142"/>
      </w:pPr>
      <w: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837F40" w:rsidRDefault="00E10D30" w:rsidP="00E10D30">
      <w:pPr>
        <w:pStyle w:val="43"/>
        <w:keepNext/>
        <w:keepLines/>
        <w:shd w:val="clear" w:color="auto" w:fill="auto"/>
        <w:spacing w:after="46" w:line="210" w:lineRule="exact"/>
        <w:ind w:left="2620" w:firstLine="142"/>
      </w:pPr>
      <w:bookmarkStart w:id="2" w:name="bookmark2"/>
      <w:r>
        <w:t>Предисловие к ИСО 23600:2007</w:t>
      </w:r>
      <w:bookmarkEnd w:id="2"/>
    </w:p>
    <w:p w:rsidR="00837F40" w:rsidRDefault="00E10D30" w:rsidP="00E10D30">
      <w:pPr>
        <w:pStyle w:val="1"/>
        <w:shd w:val="clear" w:color="auto" w:fill="auto"/>
        <w:spacing w:before="0" w:after="0" w:line="199" w:lineRule="exact"/>
        <w:ind w:right="20" w:firstLine="142"/>
      </w:pPr>
      <w:r>
        <w:t>Международная о</w:t>
      </w:r>
      <w:r>
        <w:t>рганизация по стандартизации (ИСО) является Всемирной федерацией национальных организаций по стандартизации (комитетов-членов ИСО). Разработка международных стандартов обычно осуществляется техническими комитетами ИСО. Каждый комитет-член, заинтересованный</w:t>
      </w:r>
      <w:r>
        <w:t xml:space="preserve"> в деятельности, для которой был создан технический комитет, имеет право быть представленным в этом комитете. Международные правительственные и неправительственные организации, имеющие связи с ИСО, также принимают участие в этой работе. ИСО работает в тесн</w:t>
      </w:r>
      <w:r>
        <w:t>ом сотрудничестве с Международной электротехнической комиссией (МЭК) по всем вопросам стандартизации в области электротехники.</w:t>
      </w:r>
    </w:p>
    <w:p w:rsidR="00837F40" w:rsidRDefault="00E10D30" w:rsidP="00E10D30">
      <w:pPr>
        <w:pStyle w:val="1"/>
        <w:shd w:val="clear" w:color="auto" w:fill="auto"/>
        <w:spacing w:before="0" w:after="0" w:line="199" w:lineRule="exact"/>
        <w:ind w:right="20" w:firstLine="142"/>
      </w:pPr>
      <w:r>
        <w:t>Международные стандарты разрабатываются в соответствии с правилами Директив ИСО/МЭК, часть 2.</w:t>
      </w:r>
    </w:p>
    <w:p w:rsidR="00837F40" w:rsidRDefault="00E10D30" w:rsidP="00E10D30">
      <w:pPr>
        <w:pStyle w:val="1"/>
        <w:shd w:val="clear" w:color="auto" w:fill="auto"/>
        <w:spacing w:before="0" w:after="0" w:line="199" w:lineRule="exact"/>
        <w:ind w:right="20" w:firstLine="142"/>
      </w:pPr>
      <w:r>
        <w:t>Главной задачей технических комитетов является подготовка международных стандартов. Проекты международных стандартов, принятые техническими комитетами, рассылаются организациям-членам на голосование.</w:t>
      </w:r>
    </w:p>
    <w:p w:rsidR="00837F40" w:rsidRDefault="00E10D30" w:rsidP="00E10D30">
      <w:pPr>
        <w:pStyle w:val="1"/>
        <w:shd w:val="clear" w:color="auto" w:fill="auto"/>
        <w:spacing w:before="0" w:after="0" w:line="199" w:lineRule="exact"/>
        <w:ind w:right="20" w:firstLine="142"/>
      </w:pPr>
      <w:r>
        <w:t>Их опубликование в качестве международного стандарта тре</w:t>
      </w:r>
      <w:r>
        <w:t>бует одобрения не менее 75 % организаций-членов, принимавших участие в голосовании.</w:t>
      </w:r>
    </w:p>
    <w:p w:rsidR="00837F40" w:rsidRDefault="00E10D30" w:rsidP="00E10D30">
      <w:pPr>
        <w:pStyle w:val="1"/>
        <w:shd w:val="clear" w:color="auto" w:fill="auto"/>
        <w:spacing w:before="0" w:after="0" w:line="199" w:lineRule="exact"/>
        <w:ind w:right="20" w:firstLine="142"/>
      </w:pPr>
      <w:r>
        <w:t>Следует обратить внимание на возможность наличия в настоящем стандарте некоторых элементов, которые могут быть объектом патентных прав. ИСО не несет ответственности за иден</w:t>
      </w:r>
      <w:r>
        <w:t>тификацию некоторых или всех таких патентных прав.</w:t>
      </w:r>
    </w:p>
    <w:p w:rsidR="00837F40" w:rsidRDefault="00E10D30" w:rsidP="00E10D30">
      <w:pPr>
        <w:pStyle w:val="1"/>
        <w:shd w:val="clear" w:color="auto" w:fill="auto"/>
        <w:spacing w:before="0" w:after="7823" w:line="199" w:lineRule="exact"/>
        <w:ind w:right="20" w:firstLine="142"/>
      </w:pPr>
      <w:r>
        <w:t>ИСО 23600 подготовлен Техническим комитетом ИСО/ТК 173 «Технические устройства и приспособления для лиц с ограничениями жизнедеятельности».</w:t>
      </w:r>
    </w:p>
    <w:p w:rsidR="00837F40" w:rsidRDefault="00E10D30" w:rsidP="00E10D30">
      <w:pPr>
        <w:pStyle w:val="1"/>
        <w:shd w:val="clear" w:color="auto" w:fill="auto"/>
        <w:spacing w:before="0" w:after="0" w:line="170" w:lineRule="exact"/>
        <w:ind w:left="8380" w:firstLine="142"/>
        <w:jc w:val="left"/>
        <w:sectPr w:rsidR="00837F40" w:rsidSect="00E10D30">
          <w:pgSz w:w="11905" w:h="16837"/>
          <w:pgMar w:top="1394" w:right="990" w:bottom="1418" w:left="1444" w:header="0" w:footer="3" w:gutter="0"/>
          <w:cols w:space="720"/>
          <w:noEndnote/>
          <w:docGrid w:linePitch="360"/>
        </w:sectPr>
      </w:pPr>
      <w:r>
        <w:rPr>
          <w:lang w:val="en-US"/>
        </w:rPr>
        <w:t>Ill</w:t>
      </w:r>
    </w:p>
    <w:p w:rsidR="00837F40" w:rsidRDefault="00E10D30" w:rsidP="00E10D30">
      <w:pPr>
        <w:pStyle w:val="421"/>
        <w:keepNext/>
        <w:keepLines/>
        <w:shd w:val="clear" w:color="auto" w:fill="auto"/>
        <w:spacing w:after="108" w:line="220" w:lineRule="exact"/>
        <w:ind w:left="3740" w:firstLine="142"/>
      </w:pPr>
      <w:bookmarkStart w:id="3" w:name="bookmark3"/>
      <w:r>
        <w:t>Введение</w:t>
      </w:r>
      <w:bookmarkEnd w:id="3"/>
    </w:p>
    <w:p w:rsidR="00837F40" w:rsidRDefault="00E10D30" w:rsidP="00E10D30">
      <w:pPr>
        <w:pStyle w:val="1"/>
        <w:shd w:val="clear" w:color="auto" w:fill="auto"/>
        <w:spacing w:before="0" w:after="0" w:line="199" w:lineRule="exact"/>
        <w:ind w:left="20" w:right="20" w:firstLine="142"/>
      </w:pPr>
      <w:r>
        <w:t>Целью настоящего международного</w:t>
      </w:r>
      <w:r>
        <w:t xml:space="preserve"> стандарта является установление требований к звуковым и тактильным сигналам пешеходных светофоров для лиц с нарушением функций зрения и лиц с нарушением функций зрения и слуха.</w:t>
      </w:r>
    </w:p>
    <w:p w:rsidR="00837F40" w:rsidRDefault="00E10D30" w:rsidP="00E10D30">
      <w:pPr>
        <w:pStyle w:val="1"/>
        <w:shd w:val="clear" w:color="auto" w:fill="auto"/>
        <w:spacing w:before="0" w:after="0" w:line="199" w:lineRule="exact"/>
        <w:ind w:left="20" w:right="20" w:firstLine="142"/>
      </w:pPr>
      <w:r>
        <w:t>Люди с нарушением функций зрения и с нарушением функций зрения и слуха, передв</w:t>
      </w:r>
      <w:r>
        <w:t>игающиеся самостоятельно, используют множество способов и косвенных знаков в окружающей среде для того, чтобы начать безопасный переход улицы. Звуки и другие сигналы окружающей среды снабжают информацией о времени и направлении перехода.</w:t>
      </w:r>
    </w:p>
    <w:p w:rsidR="00837F40" w:rsidRDefault="00E10D30" w:rsidP="00E10D30">
      <w:pPr>
        <w:pStyle w:val="1"/>
        <w:shd w:val="clear" w:color="auto" w:fill="auto"/>
        <w:spacing w:before="0" w:after="0" w:line="199" w:lineRule="exact"/>
        <w:ind w:left="20" w:right="20" w:firstLine="142"/>
      </w:pPr>
      <w:r>
        <w:t>На переходе, оборудованном пешеходным светофором со звуковыми и тактильными сигналами, лица с нарушением функций зрения и лица с нарушением функций зрения и слуха обеспечены подобной информацией.</w:t>
      </w:r>
    </w:p>
    <w:p w:rsidR="00837F40" w:rsidRDefault="00E10D30" w:rsidP="00E10D30">
      <w:pPr>
        <w:pStyle w:val="1"/>
        <w:shd w:val="clear" w:color="auto" w:fill="auto"/>
        <w:spacing w:before="0" w:after="0" w:line="199" w:lineRule="exact"/>
        <w:ind w:left="20" w:right="20" w:firstLine="142"/>
      </w:pPr>
      <w:r>
        <w:t>На переходе, не оборудованном пешеходным светофором со звуко</w:t>
      </w:r>
      <w:r>
        <w:t xml:space="preserve">выми и тактильными сигналами, лица с нарушением функций зрения и лица с нарушением функций зрения и слуха вынуждены использовать звуки движущего транспорта, чтобы определить время, когда можно начать переход, и направление движения. Однако звуки движущего </w:t>
      </w:r>
      <w:r>
        <w:t>транспорта не всегда различимы и часто недостаточны. В этом случае большинство людей с нарушением функций зрения и с нарушением функций зрения и слуха должны полагаться на постороннюю помощь. Установка на пешеходных светофорах звуковых и тактильных сигнало</w:t>
      </w:r>
      <w:r>
        <w:t>в значительно увеличивает способность лиц с нарушением функций зрения и лиц с нарушением функций зрения и слуха передвигаться самостоятельно и безопасно.</w:t>
      </w:r>
    </w:p>
    <w:p w:rsidR="00837F40" w:rsidRDefault="00E10D30" w:rsidP="00E10D30">
      <w:pPr>
        <w:pStyle w:val="1"/>
        <w:shd w:val="clear" w:color="auto" w:fill="auto"/>
        <w:spacing w:before="0" w:after="0" w:line="199" w:lineRule="exact"/>
        <w:ind w:left="20" w:right="20" w:firstLine="142"/>
      </w:pPr>
      <w:r>
        <w:t>Звуковые и тактильные сигналы пешеходного светофора позволят лицам с нарушением функций зрения и лицам</w:t>
      </w:r>
      <w:r>
        <w:t xml:space="preserve"> с нарушением функций зрения и слуха точно узнавать время включения разрешающего переход сигнала. Они также могут предоставлять информацию о направлении и геометрии перехода.</w:t>
      </w:r>
    </w:p>
    <w:p w:rsidR="00837F40" w:rsidRDefault="00E10D30" w:rsidP="00E10D30">
      <w:pPr>
        <w:pStyle w:val="1"/>
        <w:shd w:val="clear" w:color="auto" w:fill="auto"/>
        <w:spacing w:before="0" w:after="0" w:line="199" w:lineRule="exact"/>
        <w:ind w:left="20" w:right="20" w:firstLine="142"/>
        <w:sectPr w:rsidR="00837F40" w:rsidSect="00E10D30">
          <w:headerReference w:type="even" r:id="rId11"/>
          <w:headerReference w:type="default" r:id="rId12"/>
          <w:footerReference w:type="even" r:id="rId13"/>
          <w:footerReference w:type="default" r:id="rId14"/>
          <w:pgSz w:w="11905" w:h="16837"/>
          <w:pgMar w:top="1394" w:right="990" w:bottom="1418" w:left="1444" w:header="0" w:footer="3" w:gutter="0"/>
          <w:pgNumType w:fmt="upperRoman" w:start="4"/>
          <w:cols w:space="720"/>
          <w:noEndnote/>
          <w:docGrid w:linePitch="360"/>
        </w:sectPr>
      </w:pPr>
      <w:r>
        <w:t xml:space="preserve">Технические характеристики и методы </w:t>
      </w:r>
      <w:proofErr w:type="gramStart"/>
      <w:r>
        <w:t>установки</w:t>
      </w:r>
      <w:proofErr w:type="gramEnd"/>
      <w:r>
        <w:t xml:space="preserve"> звуковых и тактильных сигналов пешеходных светофоров различаются в разных странах. В настоящем стандарте установлены требования к звуковым и тактильным сигналам</w:t>
      </w:r>
      <w:r>
        <w:t xml:space="preserve"> пешеходных светофоров, а также технические характеристики и критерии выполнения.</w:t>
      </w:r>
    </w:p>
    <w:p w:rsidR="00837F40" w:rsidRDefault="00E10D30" w:rsidP="00E10D30">
      <w:pPr>
        <w:pStyle w:val="70"/>
        <w:shd w:val="clear" w:color="auto" w:fill="auto"/>
        <w:spacing w:after="323"/>
        <w:ind w:left="40" w:right="20" w:firstLine="142"/>
      </w:pPr>
      <w:bookmarkStart w:id="4" w:name="bookmark4"/>
      <w:r>
        <w:rPr>
          <w:rStyle w:val="7105pt"/>
        </w:rPr>
        <w:t xml:space="preserve">ГОСТ </w:t>
      </w:r>
      <w:proofErr w:type="gramStart"/>
      <w:r>
        <w:rPr>
          <w:rStyle w:val="7105pt"/>
        </w:rPr>
        <w:t>Р</w:t>
      </w:r>
      <w:proofErr w:type="gramEnd"/>
      <w:r>
        <w:rPr>
          <w:rStyle w:val="7105pt"/>
        </w:rPr>
        <w:t xml:space="preserve"> ИСО 23600-2013 </w:t>
      </w:r>
      <w:r>
        <w:rPr>
          <w:rStyle w:val="73pt"/>
        </w:rPr>
        <w:t>НАЦИОНАЛЬНЫЙ СТАНДАРТ РОССИЙСКОЙ ФЕДЕРАЦИИ</w:t>
      </w:r>
      <w:bookmarkEnd w:id="4"/>
    </w:p>
    <w:p w:rsidR="00837F40" w:rsidRDefault="00E10D30" w:rsidP="00E10D30">
      <w:pPr>
        <w:pStyle w:val="70"/>
        <w:shd w:val="clear" w:color="auto" w:fill="auto"/>
        <w:spacing w:after="167" w:line="199" w:lineRule="exact"/>
        <w:ind w:left="40" w:firstLine="142"/>
        <w:jc w:val="center"/>
      </w:pPr>
      <w:bookmarkStart w:id="5" w:name="bookmark5"/>
      <w:r>
        <w:t xml:space="preserve">ВСПОМОГАТЕЛЬНЫЕ ТЕХНИЧЕСКИЕ СРЕДСТВА ДЛЯ ЛИЦ С НАРУШЕНИЕМ ФУНКЦИЙ ЗРЕНИЯ И ЛИЦ С НАРУШЕНИЕМ ФУНКЦИЙ ЗРЕНИЯ И </w:t>
      </w:r>
      <w:r>
        <w:t>СЛУХА Звуковые и тактильные сигналы дорожных светофоров</w:t>
      </w:r>
      <w:bookmarkEnd w:id="5"/>
    </w:p>
    <w:p w:rsidR="00837F40" w:rsidRPr="00E10D30" w:rsidRDefault="00E10D30" w:rsidP="00E10D30">
      <w:pPr>
        <w:pStyle w:val="80"/>
        <w:shd w:val="clear" w:color="auto" w:fill="auto"/>
        <w:spacing w:before="0" w:after="34" w:line="140" w:lineRule="exact"/>
        <w:ind w:left="40" w:firstLine="142"/>
        <w:rPr>
          <w:lang w:val="en-US"/>
        </w:rPr>
      </w:pPr>
      <w:proofErr w:type="gramStart"/>
      <w:r>
        <w:rPr>
          <w:lang w:val="en-US"/>
        </w:rPr>
        <w:t>Assistive products for persons with vision impairments and persons with vision and hearing impairments.</w:t>
      </w:r>
      <w:proofErr w:type="gramEnd"/>
      <w:r>
        <w:rPr>
          <w:lang w:val="en-US"/>
        </w:rPr>
        <w:t xml:space="preserve"> Acoustic and</w:t>
      </w:r>
    </w:p>
    <w:p w:rsidR="00837F40" w:rsidRPr="00E10D30" w:rsidRDefault="00E10D30" w:rsidP="00E10D30">
      <w:pPr>
        <w:pStyle w:val="80"/>
        <w:shd w:val="clear" w:color="auto" w:fill="auto"/>
        <w:spacing w:before="0" w:after="383" w:line="140" w:lineRule="exact"/>
        <w:ind w:left="40" w:firstLine="142"/>
        <w:rPr>
          <w:lang w:val="en-US"/>
        </w:rPr>
      </w:pPr>
      <w:proofErr w:type="gramStart"/>
      <w:r>
        <w:rPr>
          <w:lang w:val="en-US"/>
        </w:rPr>
        <w:t>tactile</w:t>
      </w:r>
      <w:proofErr w:type="gramEnd"/>
      <w:r>
        <w:rPr>
          <w:lang w:val="en-US"/>
        </w:rPr>
        <w:t xml:space="preserve"> signals for pedestrian traffic lights</w:t>
      </w:r>
    </w:p>
    <w:p w:rsidR="00837F40" w:rsidRDefault="00E10D30" w:rsidP="00E10D30">
      <w:pPr>
        <w:pStyle w:val="30"/>
        <w:shd w:val="clear" w:color="auto" w:fill="auto"/>
        <w:spacing w:after="336" w:line="160" w:lineRule="exact"/>
        <w:ind w:left="40" w:firstLine="142"/>
        <w:jc w:val="both"/>
      </w:pPr>
      <w:r>
        <w:rPr>
          <w:lang/>
        </w:rPr>
        <w:t>Дата</w:t>
      </w:r>
      <w:r w:rsidRPr="00E10D30">
        <w:t xml:space="preserve"> </w:t>
      </w:r>
      <w:r>
        <w:rPr>
          <w:lang/>
        </w:rPr>
        <w:t>введения</w:t>
      </w:r>
      <w:r w:rsidRPr="00E10D30">
        <w:t xml:space="preserve"> - 2015-01-01</w:t>
      </w:r>
    </w:p>
    <w:p w:rsidR="00837F40" w:rsidRDefault="00E10D30" w:rsidP="00E10D30">
      <w:pPr>
        <w:pStyle w:val="43"/>
        <w:keepNext/>
        <w:keepLines/>
        <w:numPr>
          <w:ilvl w:val="0"/>
          <w:numId w:val="2"/>
        </w:numPr>
        <w:shd w:val="clear" w:color="auto" w:fill="auto"/>
        <w:tabs>
          <w:tab w:val="left" w:pos="809"/>
        </w:tabs>
        <w:spacing w:after="60" w:line="267" w:lineRule="exact"/>
        <w:ind w:left="40" w:firstLine="142"/>
        <w:jc w:val="both"/>
      </w:pPr>
      <w:bookmarkStart w:id="6" w:name="bookmark6"/>
      <w:r>
        <w:t>Область применения</w:t>
      </w:r>
      <w:bookmarkEnd w:id="6"/>
    </w:p>
    <w:p w:rsidR="00837F40" w:rsidRDefault="00E10D30" w:rsidP="00E10D30">
      <w:pPr>
        <w:pStyle w:val="1"/>
        <w:shd w:val="clear" w:color="auto" w:fill="auto"/>
        <w:spacing w:before="0" w:after="137" w:line="267" w:lineRule="exact"/>
        <w:ind w:left="40" w:right="860" w:firstLine="142"/>
      </w:pPr>
      <w:r>
        <w:t>Настоящий стандарт устанавливает требования к звуковым и тактильным сигналам пешеходных светофоров, которые служат для обеспечения безопасности и самостоятельного перемещения лиц с нарушением функций зрения и лиц с нарушением функций зре</w:t>
      </w:r>
      <w:r>
        <w:t>ния и слуха.</w:t>
      </w:r>
    </w:p>
    <w:p w:rsidR="00837F40" w:rsidRDefault="00E10D30" w:rsidP="00E10D30">
      <w:pPr>
        <w:pStyle w:val="1"/>
        <w:shd w:val="clear" w:color="auto" w:fill="auto"/>
        <w:spacing w:before="0" w:after="0" w:line="246" w:lineRule="exact"/>
        <w:ind w:left="40" w:right="1420" w:firstLine="142"/>
        <w:jc w:val="left"/>
      </w:pPr>
      <w:r>
        <w:t>Требования настоящего стандарта применимы к проектированию, установке и функционированию звуковых и тактильных сигналов пешеходных светофоров.</w:t>
      </w:r>
    </w:p>
    <w:p w:rsidR="00837F40" w:rsidRDefault="00E10D30" w:rsidP="00E10D30">
      <w:pPr>
        <w:pStyle w:val="1"/>
        <w:shd w:val="clear" w:color="auto" w:fill="auto"/>
        <w:spacing w:before="0" w:after="137" w:line="208" w:lineRule="exact"/>
        <w:ind w:left="40" w:right="80" w:firstLine="142"/>
      </w:pPr>
      <w:r>
        <w:t>Требования настоящего стандарта не применимы к электромагнитной совместимости (ЭМС), электрической б</w:t>
      </w:r>
      <w:r>
        <w:t>езопасности или условиям эксплуатации.</w:t>
      </w:r>
    </w:p>
    <w:p w:rsidR="00837F40" w:rsidRDefault="00E10D30" w:rsidP="00E10D30">
      <w:pPr>
        <w:pStyle w:val="80"/>
        <w:shd w:val="clear" w:color="auto" w:fill="auto"/>
        <w:spacing w:before="0" w:after="101" w:line="186" w:lineRule="exact"/>
        <w:ind w:left="40" w:right="20" w:firstLine="142"/>
        <w:jc w:val="both"/>
      </w:pPr>
      <w:r>
        <w:rPr>
          <w:rStyle w:val="82pt"/>
        </w:rPr>
        <w:t>Примечание —</w:t>
      </w:r>
      <w:r>
        <w:t xml:space="preserve"> Условия эксплуатации могут зависеть от климата, наличия вибрации, ударных нагрузок или других внешних факторов.</w:t>
      </w:r>
    </w:p>
    <w:p w:rsidR="00837F40" w:rsidRDefault="00E10D30" w:rsidP="00E10D30">
      <w:pPr>
        <w:pStyle w:val="43"/>
        <w:keepNext/>
        <w:keepLines/>
        <w:numPr>
          <w:ilvl w:val="0"/>
          <w:numId w:val="2"/>
        </w:numPr>
        <w:shd w:val="clear" w:color="auto" w:fill="auto"/>
        <w:tabs>
          <w:tab w:val="left" w:pos="818"/>
        </w:tabs>
        <w:spacing w:after="39" w:line="210" w:lineRule="exact"/>
        <w:ind w:left="40" w:firstLine="142"/>
        <w:jc w:val="both"/>
      </w:pPr>
      <w:bookmarkStart w:id="7" w:name="bookmark7"/>
      <w:r>
        <w:t>Термины и определения</w:t>
      </w:r>
      <w:bookmarkEnd w:id="7"/>
    </w:p>
    <w:p w:rsidR="00837F40" w:rsidRDefault="00E10D30" w:rsidP="00E10D30">
      <w:pPr>
        <w:pStyle w:val="1"/>
        <w:shd w:val="clear" w:color="auto" w:fill="auto"/>
        <w:spacing w:before="0" w:after="57" w:line="208" w:lineRule="exact"/>
        <w:ind w:left="40" w:right="20" w:firstLine="142"/>
      </w:pPr>
      <w:r>
        <w:t>В настоящем стандарте применены следующие термины с соответствующими определениями:</w:t>
      </w:r>
    </w:p>
    <w:p w:rsidR="00837F40" w:rsidRDefault="00E10D30" w:rsidP="00E10D30">
      <w:pPr>
        <w:pStyle w:val="1"/>
        <w:numPr>
          <w:ilvl w:val="1"/>
          <w:numId w:val="2"/>
        </w:numPr>
        <w:shd w:val="clear" w:color="auto" w:fill="auto"/>
        <w:tabs>
          <w:tab w:val="left" w:pos="959"/>
        </w:tabs>
        <w:spacing w:before="0" w:after="64" w:line="212" w:lineRule="exact"/>
        <w:ind w:left="40" w:right="20" w:firstLine="142"/>
      </w:pPr>
      <w:r>
        <w:rPr>
          <w:rStyle w:val="a7"/>
        </w:rPr>
        <w:t>лица с нарушением функций зрения</w:t>
      </w:r>
      <w:r>
        <w:t xml:space="preserve"> </w:t>
      </w:r>
      <w:r w:rsidRPr="00E10D30">
        <w:rPr>
          <w:lang w:val="ru-RU"/>
        </w:rPr>
        <w:t>(</w:t>
      </w:r>
      <w:r>
        <w:rPr>
          <w:lang w:val="en-US"/>
        </w:rPr>
        <w:t>persons</w:t>
      </w:r>
      <w:r w:rsidRPr="00E10D30">
        <w:rPr>
          <w:lang w:val="ru-RU"/>
        </w:rPr>
        <w:t xml:space="preserve"> </w:t>
      </w:r>
      <w:r>
        <w:rPr>
          <w:lang w:val="en-US"/>
        </w:rPr>
        <w:t>with</w:t>
      </w:r>
      <w:r w:rsidRPr="00E10D30">
        <w:rPr>
          <w:lang w:val="ru-RU"/>
        </w:rPr>
        <w:t xml:space="preserve"> </w:t>
      </w:r>
      <w:r>
        <w:rPr>
          <w:lang w:val="en-US"/>
        </w:rPr>
        <w:t>vision</w:t>
      </w:r>
      <w:r w:rsidRPr="00E10D30">
        <w:rPr>
          <w:lang w:val="ru-RU"/>
        </w:rPr>
        <w:t xml:space="preserve"> </w:t>
      </w:r>
      <w:r>
        <w:rPr>
          <w:lang w:val="en-US"/>
        </w:rPr>
        <w:t>impairments</w:t>
      </w:r>
      <w:r w:rsidRPr="00E10D30">
        <w:rPr>
          <w:lang w:val="ru-RU"/>
        </w:rPr>
        <w:t xml:space="preserve">): </w:t>
      </w:r>
      <w:r>
        <w:t>Слепые либо лица с ослабленным зрением.</w:t>
      </w:r>
    </w:p>
    <w:p w:rsidR="00837F40" w:rsidRDefault="00E10D30" w:rsidP="00E10D30">
      <w:pPr>
        <w:pStyle w:val="1"/>
        <w:numPr>
          <w:ilvl w:val="1"/>
          <w:numId w:val="2"/>
        </w:numPr>
        <w:shd w:val="clear" w:color="auto" w:fill="auto"/>
        <w:tabs>
          <w:tab w:val="left" w:pos="1044"/>
        </w:tabs>
        <w:spacing w:before="0" w:after="64" w:line="208" w:lineRule="exact"/>
        <w:ind w:left="40" w:right="20" w:firstLine="142"/>
      </w:pPr>
      <w:proofErr w:type="gramStart"/>
      <w:r>
        <w:rPr>
          <w:rStyle w:val="a7"/>
        </w:rPr>
        <w:t>л</w:t>
      </w:r>
      <w:proofErr w:type="gramEnd"/>
      <w:r>
        <w:rPr>
          <w:rStyle w:val="a7"/>
        </w:rPr>
        <w:t>ица с нарушением функций зрения и слуха</w:t>
      </w:r>
      <w:r>
        <w:t xml:space="preserve"> </w:t>
      </w:r>
      <w:r w:rsidRPr="00E10D30">
        <w:rPr>
          <w:lang w:val="ru-RU"/>
        </w:rPr>
        <w:t>(</w:t>
      </w:r>
      <w:r>
        <w:rPr>
          <w:lang w:val="en-US"/>
        </w:rPr>
        <w:t>persons</w:t>
      </w:r>
      <w:r w:rsidRPr="00E10D30">
        <w:rPr>
          <w:lang w:val="ru-RU"/>
        </w:rPr>
        <w:t xml:space="preserve"> </w:t>
      </w:r>
      <w:r>
        <w:rPr>
          <w:lang w:val="en-US"/>
        </w:rPr>
        <w:t>with</w:t>
      </w:r>
      <w:r w:rsidRPr="00E10D30">
        <w:rPr>
          <w:lang w:val="ru-RU"/>
        </w:rPr>
        <w:t xml:space="preserve"> </w:t>
      </w:r>
      <w:r>
        <w:rPr>
          <w:lang w:val="en-US"/>
        </w:rPr>
        <w:t>vision</w:t>
      </w:r>
      <w:r w:rsidRPr="00E10D30">
        <w:rPr>
          <w:lang w:val="ru-RU"/>
        </w:rPr>
        <w:t xml:space="preserve"> </w:t>
      </w:r>
      <w:r>
        <w:rPr>
          <w:lang w:val="en-US"/>
        </w:rPr>
        <w:t>an</w:t>
      </w:r>
      <w:r>
        <w:rPr>
          <w:lang w:val="en-US"/>
        </w:rPr>
        <w:t>d</w:t>
      </w:r>
      <w:r w:rsidRPr="00E10D30">
        <w:rPr>
          <w:lang w:val="ru-RU"/>
        </w:rPr>
        <w:t xml:space="preserve"> </w:t>
      </w:r>
      <w:r>
        <w:rPr>
          <w:lang w:val="en-US"/>
        </w:rPr>
        <w:t>hearing</w:t>
      </w:r>
      <w:r w:rsidRPr="00E10D30">
        <w:rPr>
          <w:lang w:val="ru-RU"/>
        </w:rPr>
        <w:t xml:space="preserve"> </w:t>
      </w:r>
      <w:r>
        <w:rPr>
          <w:lang w:val="en-US"/>
        </w:rPr>
        <w:t>impairments</w:t>
      </w:r>
      <w:r w:rsidRPr="00E10D30">
        <w:rPr>
          <w:lang w:val="ru-RU"/>
        </w:rPr>
        <w:t xml:space="preserve">): </w:t>
      </w:r>
      <w:r>
        <w:t>Слепые либо лица с ослабленным зрением в сочетании с глухотой или ослабленным слухом.</w:t>
      </w:r>
    </w:p>
    <w:p w:rsidR="00837F40" w:rsidRDefault="00E10D30" w:rsidP="00E10D30">
      <w:pPr>
        <w:pStyle w:val="1"/>
        <w:numPr>
          <w:ilvl w:val="1"/>
          <w:numId w:val="2"/>
        </w:numPr>
        <w:shd w:val="clear" w:color="auto" w:fill="auto"/>
        <w:tabs>
          <w:tab w:val="left" w:pos="984"/>
        </w:tabs>
        <w:spacing w:before="0" w:after="57"/>
        <w:ind w:left="40" w:right="20" w:firstLine="142"/>
      </w:pPr>
      <w:r>
        <w:rPr>
          <w:rStyle w:val="a7"/>
        </w:rPr>
        <w:t>звуковой сигнал ориентации</w:t>
      </w:r>
      <w:r>
        <w:t xml:space="preserve"> </w:t>
      </w:r>
      <w:r w:rsidRPr="00E10D30">
        <w:rPr>
          <w:lang w:val="ru-RU"/>
        </w:rPr>
        <w:t>(</w:t>
      </w:r>
      <w:r>
        <w:rPr>
          <w:lang w:val="en-US"/>
        </w:rPr>
        <w:t>acoustic</w:t>
      </w:r>
      <w:r w:rsidRPr="00E10D30">
        <w:rPr>
          <w:lang w:val="ru-RU"/>
        </w:rPr>
        <w:t xml:space="preserve"> </w:t>
      </w:r>
      <w:r>
        <w:rPr>
          <w:lang w:val="en-US"/>
        </w:rPr>
        <w:t>orientation</w:t>
      </w:r>
      <w:r w:rsidRPr="00E10D30">
        <w:rPr>
          <w:lang w:val="ru-RU"/>
        </w:rPr>
        <w:t xml:space="preserve"> </w:t>
      </w:r>
      <w:r>
        <w:rPr>
          <w:lang w:val="en-US"/>
        </w:rPr>
        <w:t>signal</w:t>
      </w:r>
      <w:r w:rsidRPr="00E10D30">
        <w:rPr>
          <w:lang w:val="ru-RU"/>
        </w:rPr>
        <w:t xml:space="preserve">): </w:t>
      </w:r>
      <w:r>
        <w:t>Звук, используемый для того, чтобы предоставить возможность лицам с нарушением функций зрения опознавать наличие и положение специальной колонки с переключателем и/или пешеходного перехода.</w:t>
      </w:r>
    </w:p>
    <w:p w:rsidR="00837F40" w:rsidRDefault="00E10D30" w:rsidP="00E10D30">
      <w:pPr>
        <w:pStyle w:val="1"/>
        <w:numPr>
          <w:ilvl w:val="1"/>
          <w:numId w:val="2"/>
        </w:numPr>
        <w:shd w:val="clear" w:color="auto" w:fill="auto"/>
        <w:tabs>
          <w:tab w:val="left" w:pos="963"/>
        </w:tabs>
        <w:spacing w:before="0" w:line="208" w:lineRule="exact"/>
        <w:ind w:left="40" w:right="80" w:firstLine="142"/>
      </w:pPr>
      <w:proofErr w:type="gramStart"/>
      <w:r>
        <w:rPr>
          <w:rStyle w:val="a7"/>
        </w:rPr>
        <w:t>в</w:t>
      </w:r>
      <w:proofErr w:type="gramEnd"/>
      <w:r>
        <w:rPr>
          <w:rStyle w:val="a7"/>
        </w:rPr>
        <w:t>ремя, предназначенное для движения</w:t>
      </w:r>
      <w:r>
        <w:t xml:space="preserve"> </w:t>
      </w:r>
      <w:r w:rsidRPr="00E10D30">
        <w:rPr>
          <w:lang w:val="ru-RU"/>
        </w:rPr>
        <w:t>(</w:t>
      </w:r>
      <w:r>
        <w:rPr>
          <w:lang w:val="en-US"/>
        </w:rPr>
        <w:t>walk</w:t>
      </w:r>
      <w:r w:rsidRPr="00E10D30">
        <w:rPr>
          <w:lang w:val="ru-RU"/>
        </w:rPr>
        <w:t xml:space="preserve"> </w:t>
      </w:r>
      <w:r>
        <w:rPr>
          <w:lang w:val="en-US"/>
        </w:rPr>
        <w:t>initiation</w:t>
      </w:r>
      <w:r w:rsidRPr="00E10D30">
        <w:rPr>
          <w:lang w:val="ru-RU"/>
        </w:rPr>
        <w:t xml:space="preserve"> </w:t>
      </w:r>
      <w:r>
        <w:rPr>
          <w:lang w:val="en-US"/>
        </w:rPr>
        <w:t>period</w:t>
      </w:r>
      <w:r w:rsidRPr="00E10D30">
        <w:rPr>
          <w:lang w:val="ru-RU"/>
        </w:rPr>
        <w:t xml:space="preserve">): </w:t>
      </w:r>
      <w:r>
        <w:t>Врем</w:t>
      </w:r>
      <w:r>
        <w:t>я, в течение которого сигнал светофора указывает на то, что пешеходы могут начать переход по пешеходному переходу.</w:t>
      </w:r>
    </w:p>
    <w:p w:rsidR="00837F40" w:rsidRDefault="00E10D30" w:rsidP="00E10D30">
      <w:pPr>
        <w:pStyle w:val="1"/>
        <w:numPr>
          <w:ilvl w:val="1"/>
          <w:numId w:val="2"/>
        </w:numPr>
        <w:shd w:val="clear" w:color="auto" w:fill="auto"/>
        <w:tabs>
          <w:tab w:val="left" w:pos="963"/>
        </w:tabs>
        <w:spacing w:before="0" w:after="81" w:line="208" w:lineRule="exact"/>
        <w:ind w:left="40" w:right="20" w:firstLine="142"/>
      </w:pPr>
      <w:r>
        <w:rPr>
          <w:rStyle w:val="a7"/>
        </w:rPr>
        <w:t>время запрета движения</w:t>
      </w:r>
      <w:r>
        <w:t xml:space="preserve"> </w:t>
      </w:r>
      <w:r w:rsidRPr="00E10D30">
        <w:rPr>
          <w:lang w:val="ru-RU"/>
        </w:rPr>
        <w:t>(</w:t>
      </w:r>
      <w:r>
        <w:rPr>
          <w:lang w:val="en-US"/>
        </w:rPr>
        <w:t>prohibited</w:t>
      </w:r>
      <w:r w:rsidRPr="00E10D30">
        <w:rPr>
          <w:lang w:val="ru-RU"/>
        </w:rPr>
        <w:t xml:space="preserve"> </w:t>
      </w:r>
      <w:r>
        <w:rPr>
          <w:lang w:val="en-US"/>
        </w:rPr>
        <w:t>walk</w:t>
      </w:r>
      <w:r w:rsidRPr="00E10D30">
        <w:rPr>
          <w:lang w:val="ru-RU"/>
        </w:rPr>
        <w:t xml:space="preserve"> </w:t>
      </w:r>
      <w:r>
        <w:rPr>
          <w:lang w:val="en-US"/>
        </w:rPr>
        <w:t>initiation</w:t>
      </w:r>
      <w:r w:rsidRPr="00E10D30">
        <w:rPr>
          <w:lang w:val="ru-RU"/>
        </w:rPr>
        <w:t xml:space="preserve"> </w:t>
      </w:r>
      <w:r>
        <w:rPr>
          <w:lang w:val="en-US"/>
        </w:rPr>
        <w:t>period</w:t>
      </w:r>
      <w:r w:rsidRPr="00E10D30">
        <w:rPr>
          <w:lang w:val="ru-RU"/>
        </w:rPr>
        <w:t xml:space="preserve">): </w:t>
      </w:r>
      <w:r>
        <w:t>Время, в течение которого сигнал светофора указывает на запрет пешеходам выходить на пешеходный переход.</w:t>
      </w:r>
    </w:p>
    <w:p w:rsidR="00837F40" w:rsidRDefault="00E10D30" w:rsidP="00E10D30">
      <w:pPr>
        <w:pStyle w:val="80"/>
        <w:shd w:val="clear" w:color="auto" w:fill="auto"/>
        <w:spacing w:before="0" w:after="93" w:line="182" w:lineRule="exact"/>
        <w:ind w:left="40" w:right="20" w:firstLine="142"/>
        <w:jc w:val="both"/>
      </w:pPr>
      <w:r>
        <w:rPr>
          <w:rStyle w:val="82pt"/>
        </w:rPr>
        <w:t>Примечание—</w:t>
      </w:r>
      <w:r>
        <w:t xml:space="preserve"> </w:t>
      </w:r>
      <w:proofErr w:type="gramStart"/>
      <w:r>
        <w:t>Вр</w:t>
      </w:r>
      <w:proofErr w:type="gramEnd"/>
      <w:r>
        <w:t>емя запрета движения состоит из двух частей: времени, следующего непосредственно за временем, предназначенным для движения, когда пешеход</w:t>
      </w:r>
      <w:r>
        <w:t>ы, находящиеся на пешеходном переходе, могут завершить переход, и времени, когда пешеходам запрещен выход на пешеходный переход.</w:t>
      </w:r>
    </w:p>
    <w:p w:rsidR="00837F40" w:rsidRDefault="00E10D30" w:rsidP="00E10D30">
      <w:pPr>
        <w:pStyle w:val="1"/>
        <w:numPr>
          <w:ilvl w:val="1"/>
          <w:numId w:val="2"/>
        </w:numPr>
        <w:shd w:val="clear" w:color="auto" w:fill="auto"/>
        <w:tabs>
          <w:tab w:val="left" w:pos="1006"/>
        </w:tabs>
        <w:spacing w:before="0" w:after="757" w:line="216" w:lineRule="exact"/>
        <w:ind w:left="40" w:right="20" w:firstLine="142"/>
      </w:pPr>
      <w:proofErr w:type="gramStart"/>
      <w:r>
        <w:rPr>
          <w:rStyle w:val="a7"/>
        </w:rPr>
        <w:t>з</w:t>
      </w:r>
      <w:proofErr w:type="gramEnd"/>
      <w:r>
        <w:rPr>
          <w:rStyle w:val="a7"/>
        </w:rPr>
        <w:t>вуковой сигнал перехода</w:t>
      </w:r>
      <w:r>
        <w:t xml:space="preserve"> </w:t>
      </w:r>
      <w:r w:rsidRPr="00E10D30">
        <w:rPr>
          <w:lang w:val="ru-RU"/>
        </w:rPr>
        <w:t>(</w:t>
      </w:r>
      <w:r>
        <w:rPr>
          <w:lang w:val="en-US"/>
        </w:rPr>
        <w:t>acoustic</w:t>
      </w:r>
      <w:r w:rsidRPr="00E10D30">
        <w:rPr>
          <w:lang w:val="ru-RU"/>
        </w:rPr>
        <w:t xml:space="preserve"> </w:t>
      </w:r>
      <w:r>
        <w:rPr>
          <w:lang w:val="en-US"/>
        </w:rPr>
        <w:t>walk</w:t>
      </w:r>
      <w:r w:rsidRPr="00E10D30">
        <w:rPr>
          <w:lang w:val="ru-RU"/>
        </w:rPr>
        <w:t xml:space="preserve"> </w:t>
      </w:r>
      <w:r>
        <w:rPr>
          <w:lang w:val="en-US"/>
        </w:rPr>
        <w:t>initiation</w:t>
      </w:r>
      <w:r w:rsidRPr="00E10D30">
        <w:rPr>
          <w:lang w:val="ru-RU"/>
        </w:rPr>
        <w:t xml:space="preserve"> </w:t>
      </w:r>
      <w:r>
        <w:rPr>
          <w:lang w:val="en-US"/>
        </w:rPr>
        <w:t>signal</w:t>
      </w:r>
      <w:r w:rsidRPr="00E10D30">
        <w:rPr>
          <w:lang w:val="ru-RU"/>
        </w:rPr>
        <w:t xml:space="preserve">): </w:t>
      </w:r>
      <w:r>
        <w:t>Звук, используемый для того, чтобы обозначать лицам с нарушением фу</w:t>
      </w:r>
      <w:r>
        <w:t>нкций зрения время, предназначенное для перехода.</w:t>
      </w:r>
    </w:p>
    <w:p w:rsidR="00837F40" w:rsidRDefault="00E10D30" w:rsidP="00E10D30">
      <w:pPr>
        <w:pStyle w:val="70"/>
        <w:shd w:val="clear" w:color="auto" w:fill="auto"/>
        <w:spacing w:after="0" w:line="170" w:lineRule="exact"/>
        <w:ind w:left="40" w:firstLine="142"/>
        <w:jc w:val="left"/>
        <w:sectPr w:rsidR="00837F40" w:rsidSect="00E10D30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5" w:h="16837"/>
          <w:pgMar w:top="1394" w:right="990" w:bottom="1418" w:left="1444" w:header="0" w:footer="3" w:gutter="0"/>
          <w:pgNumType w:start="1"/>
          <w:cols w:space="720"/>
          <w:noEndnote/>
          <w:titlePg/>
          <w:docGrid w:linePitch="360"/>
        </w:sectPr>
      </w:pPr>
      <w:bookmarkStart w:id="8" w:name="bookmark8"/>
      <w:r>
        <w:t>Издание официальное</w:t>
      </w:r>
      <w:bookmarkEnd w:id="8"/>
    </w:p>
    <w:p w:rsidR="00837F40" w:rsidRDefault="00E10D30" w:rsidP="00E10D30">
      <w:pPr>
        <w:pStyle w:val="1"/>
        <w:shd w:val="clear" w:color="auto" w:fill="auto"/>
        <w:spacing w:before="0" w:after="139" w:line="223" w:lineRule="exact"/>
        <w:ind w:left="20" w:right="20" w:firstLine="142"/>
      </w:pPr>
      <w:r>
        <w:t>2.7</w:t>
      </w:r>
      <w:r>
        <w:rPr>
          <w:rStyle w:val="a8"/>
        </w:rPr>
        <w:t xml:space="preserve"> тактильный сигнал перехода</w:t>
      </w:r>
      <w:r>
        <w:t xml:space="preserve"> </w:t>
      </w:r>
      <w:r w:rsidRPr="00E10D30">
        <w:rPr>
          <w:lang w:val="ru-RU"/>
        </w:rPr>
        <w:t>(</w:t>
      </w:r>
      <w:r>
        <w:rPr>
          <w:lang w:val="en-US"/>
        </w:rPr>
        <w:t>tactile</w:t>
      </w:r>
      <w:r w:rsidRPr="00E10D30">
        <w:rPr>
          <w:lang w:val="ru-RU"/>
        </w:rPr>
        <w:t xml:space="preserve"> </w:t>
      </w:r>
      <w:r>
        <w:rPr>
          <w:lang w:val="en-US"/>
        </w:rPr>
        <w:t>walk</w:t>
      </w:r>
      <w:r w:rsidRPr="00E10D30">
        <w:rPr>
          <w:lang w:val="ru-RU"/>
        </w:rPr>
        <w:t xml:space="preserve"> </w:t>
      </w:r>
      <w:r>
        <w:rPr>
          <w:lang w:val="en-US"/>
        </w:rPr>
        <w:t>initiation</w:t>
      </w:r>
      <w:r w:rsidRPr="00E10D30">
        <w:rPr>
          <w:lang w:val="ru-RU"/>
        </w:rPr>
        <w:t xml:space="preserve"> </w:t>
      </w:r>
      <w:r>
        <w:rPr>
          <w:lang w:val="en-US"/>
        </w:rPr>
        <w:t>signal</w:t>
      </w:r>
      <w:r w:rsidRPr="00E10D30">
        <w:rPr>
          <w:lang w:val="ru-RU"/>
        </w:rPr>
        <w:t xml:space="preserve">): </w:t>
      </w:r>
      <w:r>
        <w:t>Вибрация или вращение устройства, служащие для обозначения времени, предназначенного для движения лицам с нарушением функций зрения и лицам с нарушением функций зрения и слуха.</w:t>
      </w:r>
    </w:p>
    <w:p w:rsidR="00837F40" w:rsidRDefault="00E10D30" w:rsidP="00E10D30">
      <w:pPr>
        <w:pStyle w:val="1"/>
        <w:shd w:val="clear" w:color="auto" w:fill="auto"/>
        <w:spacing w:before="0" w:after="112" w:line="200" w:lineRule="exact"/>
        <w:ind w:left="20" w:right="20" w:firstLine="142"/>
      </w:pPr>
      <w:r>
        <w:rPr>
          <w:rStyle w:val="4pt"/>
        </w:rPr>
        <w:t>Примечание -</w:t>
      </w:r>
      <w:r>
        <w:t xml:space="preserve"> При </w:t>
      </w:r>
      <w:r>
        <w:t>пользовании настоящим стандартом целесообразно проверить действие ссылочных стандартов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 или по ежегодному ин</w:t>
      </w:r>
      <w:r>
        <w:t>формационному указателю «Национальные стандарты», который опубликован по состоянию на 1 января текущего года, и по выпускам ежемесячного информационного указателя «Национальные стандарты» за текущий год</w:t>
      </w:r>
      <w:proofErr w:type="gramStart"/>
      <w:r>
        <w:t xml:space="preserve"> Е</w:t>
      </w:r>
      <w:proofErr w:type="gramEnd"/>
      <w:r>
        <w:t xml:space="preserve">сли заменен ссылочный стандарт, на </w:t>
      </w:r>
      <w:proofErr w:type="gramStart"/>
      <w:r>
        <w:t>который</w:t>
      </w:r>
      <w:proofErr w:type="gramEnd"/>
      <w:r>
        <w:t xml:space="preserve"> дана неда</w:t>
      </w:r>
      <w:r>
        <w:t>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стандарт</w:t>
      </w:r>
      <w:r>
        <w:t>а с указанным выше годом утверждения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которое дана ссылка, то это положение рекомендуется приме</w:t>
      </w:r>
      <w:r>
        <w:t>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837F40" w:rsidRDefault="00E10D30" w:rsidP="00E10D30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39" w:line="210" w:lineRule="exact"/>
        <w:ind w:left="20" w:firstLine="142"/>
      </w:pPr>
      <w:bookmarkStart w:id="9" w:name="bookmark9"/>
      <w:r>
        <w:t>Общие положения</w:t>
      </w:r>
      <w:bookmarkEnd w:id="9"/>
    </w:p>
    <w:p w:rsidR="00837F40" w:rsidRDefault="00E10D30" w:rsidP="00E10D30">
      <w:pPr>
        <w:pStyle w:val="70"/>
        <w:numPr>
          <w:ilvl w:val="1"/>
          <w:numId w:val="2"/>
        </w:numPr>
        <w:shd w:val="clear" w:color="auto" w:fill="auto"/>
        <w:tabs>
          <w:tab w:val="left" w:pos="1016"/>
        </w:tabs>
        <w:spacing w:after="0" w:line="223" w:lineRule="exact"/>
        <w:ind w:left="20" w:firstLine="142"/>
      </w:pPr>
      <w:r>
        <w:t>Звуковые сигналы</w:t>
      </w:r>
    </w:p>
    <w:p w:rsidR="00837F40" w:rsidRDefault="00E10D30" w:rsidP="00E10D30">
      <w:pPr>
        <w:pStyle w:val="1"/>
        <w:shd w:val="clear" w:color="auto" w:fill="auto"/>
        <w:spacing w:before="0" w:after="0" w:line="223" w:lineRule="exact"/>
        <w:ind w:left="20" w:right="20" w:firstLine="142"/>
      </w:pPr>
      <w:r>
        <w:t>Звуковые сигналы для лиц с нарушением функций зрения и лиц с нарушением функций зрения и слуха могут обозначать следующее:</w:t>
      </w:r>
    </w:p>
    <w:p w:rsidR="00837F40" w:rsidRDefault="00E10D30" w:rsidP="00E10D30">
      <w:pPr>
        <w:pStyle w:val="1"/>
        <w:numPr>
          <w:ilvl w:val="2"/>
          <w:numId w:val="2"/>
        </w:numPr>
        <w:shd w:val="clear" w:color="auto" w:fill="auto"/>
        <w:tabs>
          <w:tab w:val="left" w:pos="928"/>
        </w:tabs>
        <w:spacing w:before="0" w:after="0" w:line="223" w:lineRule="exact"/>
        <w:ind w:left="20" w:firstLine="142"/>
      </w:pPr>
      <w:r>
        <w:t>наличие и расположение переключателя;</w:t>
      </w:r>
    </w:p>
    <w:p w:rsidR="00837F40" w:rsidRDefault="00E10D30" w:rsidP="00E10D30">
      <w:pPr>
        <w:pStyle w:val="1"/>
        <w:numPr>
          <w:ilvl w:val="2"/>
          <w:numId w:val="2"/>
        </w:numPr>
        <w:shd w:val="clear" w:color="auto" w:fill="auto"/>
        <w:tabs>
          <w:tab w:val="left" w:pos="923"/>
        </w:tabs>
        <w:spacing w:before="0" w:after="0" w:line="223" w:lineRule="exact"/>
        <w:ind w:left="20" w:firstLine="142"/>
      </w:pPr>
      <w:r>
        <w:t>расположение пешеходного перехода;</w:t>
      </w:r>
    </w:p>
    <w:p w:rsidR="00837F40" w:rsidRDefault="00E10D30" w:rsidP="00E10D30">
      <w:pPr>
        <w:pStyle w:val="1"/>
        <w:numPr>
          <w:ilvl w:val="2"/>
          <w:numId w:val="2"/>
        </w:numPr>
        <w:shd w:val="clear" w:color="auto" w:fill="auto"/>
        <w:tabs>
          <w:tab w:val="left" w:pos="918"/>
        </w:tabs>
        <w:spacing w:before="0" w:after="0" w:line="223" w:lineRule="exact"/>
        <w:ind w:left="20" w:firstLine="142"/>
      </w:pPr>
      <w:r>
        <w:t>время, предназначенное для движения;</w:t>
      </w:r>
    </w:p>
    <w:p w:rsidR="00837F40" w:rsidRDefault="00E10D30" w:rsidP="00E10D30">
      <w:pPr>
        <w:pStyle w:val="1"/>
        <w:numPr>
          <w:ilvl w:val="2"/>
          <w:numId w:val="2"/>
        </w:numPr>
        <w:shd w:val="clear" w:color="auto" w:fill="auto"/>
        <w:tabs>
          <w:tab w:val="left" w:pos="932"/>
        </w:tabs>
        <w:spacing w:before="0" w:after="0" w:line="223" w:lineRule="exact"/>
        <w:ind w:left="20" w:firstLine="142"/>
      </w:pPr>
      <w:r>
        <w:t>направление пешеходного перехода;</w:t>
      </w:r>
    </w:p>
    <w:p w:rsidR="00837F40" w:rsidRDefault="00E10D30" w:rsidP="00E10D30">
      <w:pPr>
        <w:pStyle w:val="1"/>
        <w:numPr>
          <w:ilvl w:val="2"/>
          <w:numId w:val="2"/>
        </w:numPr>
        <w:shd w:val="clear" w:color="auto" w:fill="auto"/>
        <w:tabs>
          <w:tab w:val="left" w:pos="928"/>
        </w:tabs>
        <w:spacing w:before="0" w:after="120" w:line="223" w:lineRule="exact"/>
        <w:ind w:left="20" w:firstLine="142"/>
      </w:pPr>
      <w:r>
        <w:t>время запрета движения.</w:t>
      </w:r>
    </w:p>
    <w:p w:rsidR="00837F40" w:rsidRDefault="00E10D30" w:rsidP="00E10D30">
      <w:pPr>
        <w:pStyle w:val="70"/>
        <w:numPr>
          <w:ilvl w:val="1"/>
          <w:numId w:val="2"/>
        </w:numPr>
        <w:shd w:val="clear" w:color="auto" w:fill="auto"/>
        <w:tabs>
          <w:tab w:val="left" w:pos="1021"/>
        </w:tabs>
        <w:spacing w:after="0" w:line="223" w:lineRule="exact"/>
        <w:ind w:left="20" w:firstLine="142"/>
      </w:pPr>
      <w:r>
        <w:t>Тактильные сигналы</w:t>
      </w:r>
    </w:p>
    <w:p w:rsidR="00837F40" w:rsidRDefault="00E10D30" w:rsidP="00E10D30">
      <w:pPr>
        <w:pStyle w:val="1"/>
        <w:shd w:val="clear" w:color="auto" w:fill="auto"/>
        <w:spacing w:before="0" w:after="120" w:line="223" w:lineRule="exact"/>
        <w:ind w:left="20" w:right="20" w:firstLine="142"/>
      </w:pPr>
      <w:r>
        <w:t>Тактильные сигналы для лиц с нарушением функций зрения и лиц с нарушением функций зрения и слуха могут обозначать время, предназначенное для перехода, и направление пешеходного пе</w:t>
      </w:r>
      <w:r>
        <w:t>рехода.</w:t>
      </w:r>
    </w:p>
    <w:p w:rsidR="00837F40" w:rsidRDefault="00E10D30" w:rsidP="00E10D30">
      <w:pPr>
        <w:pStyle w:val="52"/>
        <w:keepNext/>
        <w:keepLines/>
        <w:numPr>
          <w:ilvl w:val="1"/>
          <w:numId w:val="2"/>
        </w:numPr>
        <w:shd w:val="clear" w:color="auto" w:fill="auto"/>
        <w:tabs>
          <w:tab w:val="left" w:pos="1025"/>
        </w:tabs>
        <w:spacing w:before="0"/>
        <w:ind w:left="20" w:firstLine="142"/>
      </w:pPr>
      <w:bookmarkStart w:id="10" w:name="bookmark10"/>
      <w:r>
        <w:t>Включение звуковых и тактильных сигналов</w:t>
      </w:r>
      <w:bookmarkEnd w:id="10"/>
    </w:p>
    <w:p w:rsidR="00837F40" w:rsidRDefault="00E10D30" w:rsidP="00E10D30">
      <w:pPr>
        <w:pStyle w:val="1"/>
        <w:shd w:val="clear" w:color="auto" w:fill="auto"/>
        <w:spacing w:before="0" w:after="0" w:line="223" w:lineRule="exact"/>
        <w:ind w:left="20" w:right="20" w:firstLine="142"/>
      </w:pPr>
      <w:r>
        <w:t>Звуковые и тактильные сигналы могут управляться автоматически или приводиться в действие переключателем, либо при помощи индивидуального переносного устройства.</w:t>
      </w:r>
    </w:p>
    <w:p w:rsidR="00837F40" w:rsidRDefault="00E10D30" w:rsidP="00E10D30">
      <w:pPr>
        <w:pStyle w:val="1"/>
        <w:shd w:val="clear" w:color="auto" w:fill="auto"/>
        <w:spacing w:before="0" w:after="0" w:line="223" w:lineRule="exact"/>
        <w:ind w:left="20" w:right="20" w:firstLine="142"/>
      </w:pPr>
      <w:r>
        <w:t xml:space="preserve">Когда звуковой и </w:t>
      </w:r>
      <w:proofErr w:type="gramStart"/>
      <w:r>
        <w:t>тактильный</w:t>
      </w:r>
      <w:proofErr w:type="gramEnd"/>
      <w:r>
        <w:t xml:space="preserve"> сигналы включаются</w:t>
      </w:r>
      <w:r>
        <w:t xml:space="preserve"> переключателем, их активация должна обозначаться тактильным и/или звуковым сигналами обратной связи.</w:t>
      </w:r>
    </w:p>
    <w:p w:rsidR="00837F40" w:rsidRDefault="00E10D30" w:rsidP="00E10D30">
      <w:pPr>
        <w:pStyle w:val="1"/>
        <w:shd w:val="clear" w:color="auto" w:fill="auto"/>
        <w:spacing w:before="0" w:after="120" w:line="223" w:lineRule="exact"/>
        <w:ind w:left="20" w:right="20" w:firstLine="142"/>
      </w:pPr>
      <w:r>
        <w:t xml:space="preserve">При этом важно, чтобы </w:t>
      </w:r>
      <w:proofErr w:type="gramStart"/>
      <w:r>
        <w:t>тактильный</w:t>
      </w:r>
      <w:proofErr w:type="gramEnd"/>
      <w:r>
        <w:t xml:space="preserve"> и звуковой сигналы обратной связи отчетливо отличались от тактильного и звукового сигналов перехода.</w:t>
      </w:r>
    </w:p>
    <w:p w:rsidR="00837F40" w:rsidRDefault="00E10D30" w:rsidP="00E10D30">
      <w:pPr>
        <w:pStyle w:val="52"/>
        <w:keepNext/>
        <w:keepLines/>
        <w:numPr>
          <w:ilvl w:val="1"/>
          <w:numId w:val="2"/>
        </w:numPr>
        <w:shd w:val="clear" w:color="auto" w:fill="auto"/>
        <w:tabs>
          <w:tab w:val="left" w:pos="1011"/>
        </w:tabs>
        <w:spacing w:before="0"/>
        <w:ind w:left="20" w:firstLine="142"/>
      </w:pPr>
      <w:bookmarkStart w:id="11" w:name="bookmark11"/>
      <w:r>
        <w:t>Дополнительные данные</w:t>
      </w:r>
      <w:bookmarkEnd w:id="11"/>
    </w:p>
    <w:p w:rsidR="00837F40" w:rsidRDefault="00E10D30" w:rsidP="00E10D30">
      <w:pPr>
        <w:pStyle w:val="1"/>
        <w:shd w:val="clear" w:color="auto" w:fill="auto"/>
        <w:spacing w:before="0" w:after="0" w:line="223" w:lineRule="exact"/>
        <w:ind w:left="20" w:firstLine="142"/>
      </w:pPr>
      <w:r>
        <w:t>Тактильные и/или звуковые сигналы могут предоставлять:</w:t>
      </w:r>
    </w:p>
    <w:p w:rsidR="00837F40" w:rsidRDefault="00E10D30" w:rsidP="00E10D30">
      <w:pPr>
        <w:pStyle w:val="1"/>
        <w:numPr>
          <w:ilvl w:val="2"/>
          <w:numId w:val="2"/>
        </w:numPr>
        <w:shd w:val="clear" w:color="auto" w:fill="auto"/>
        <w:tabs>
          <w:tab w:val="left" w:pos="923"/>
        </w:tabs>
        <w:spacing w:before="0" w:after="0" w:line="223" w:lineRule="exact"/>
        <w:ind w:left="20" w:firstLine="142"/>
      </w:pPr>
      <w:r>
        <w:t>особенности пешеходного перехода;</w:t>
      </w:r>
    </w:p>
    <w:p w:rsidR="00837F40" w:rsidRDefault="00E10D30" w:rsidP="00E10D30">
      <w:pPr>
        <w:pStyle w:val="1"/>
        <w:numPr>
          <w:ilvl w:val="2"/>
          <w:numId w:val="2"/>
        </w:numPr>
        <w:shd w:val="clear" w:color="auto" w:fill="auto"/>
        <w:tabs>
          <w:tab w:val="left" w:pos="918"/>
        </w:tabs>
        <w:spacing w:before="0" w:after="0" w:line="223" w:lineRule="exact"/>
        <w:ind w:left="20" w:firstLine="142"/>
      </w:pPr>
      <w:r>
        <w:t>очертание перехода;</w:t>
      </w:r>
    </w:p>
    <w:p w:rsidR="00837F40" w:rsidRDefault="00E10D30" w:rsidP="00E10D30">
      <w:pPr>
        <w:pStyle w:val="1"/>
        <w:numPr>
          <w:ilvl w:val="2"/>
          <w:numId w:val="2"/>
        </w:numPr>
        <w:shd w:val="clear" w:color="auto" w:fill="auto"/>
        <w:tabs>
          <w:tab w:val="left" w:pos="918"/>
        </w:tabs>
        <w:spacing w:before="0" w:after="0" w:line="223" w:lineRule="exact"/>
        <w:ind w:left="20" w:firstLine="142"/>
      </w:pPr>
      <w:r>
        <w:t>обозначение перекрестка;</w:t>
      </w:r>
    </w:p>
    <w:p w:rsidR="00837F40" w:rsidRDefault="00E10D30" w:rsidP="00E10D30">
      <w:pPr>
        <w:pStyle w:val="1"/>
        <w:numPr>
          <w:ilvl w:val="2"/>
          <w:numId w:val="2"/>
        </w:numPr>
        <w:shd w:val="clear" w:color="auto" w:fill="auto"/>
        <w:tabs>
          <w:tab w:val="left" w:pos="932"/>
        </w:tabs>
        <w:spacing w:before="0" w:after="130" w:line="223" w:lineRule="exact"/>
        <w:ind w:left="20" w:firstLine="142"/>
      </w:pPr>
      <w:r>
        <w:t>наименование пересекаемой улицы.</w:t>
      </w:r>
    </w:p>
    <w:p w:rsidR="00837F40" w:rsidRDefault="00E10D30" w:rsidP="00E10D30">
      <w:pPr>
        <w:pStyle w:val="32"/>
        <w:keepNext/>
        <w:keepLines/>
        <w:numPr>
          <w:ilvl w:val="3"/>
          <w:numId w:val="2"/>
        </w:numPr>
        <w:shd w:val="clear" w:color="auto" w:fill="auto"/>
        <w:tabs>
          <w:tab w:val="left" w:pos="900"/>
        </w:tabs>
        <w:spacing w:before="0" w:after="47" w:line="210" w:lineRule="exact"/>
        <w:ind w:left="20" w:firstLine="142"/>
      </w:pPr>
      <w:bookmarkStart w:id="12" w:name="bookmark12"/>
      <w:r>
        <w:t>Требования</w:t>
      </w:r>
      <w:bookmarkEnd w:id="12"/>
    </w:p>
    <w:p w:rsidR="00837F40" w:rsidRDefault="00E10D30" w:rsidP="00E10D30">
      <w:pPr>
        <w:pStyle w:val="52"/>
        <w:keepNext/>
        <w:keepLines/>
        <w:numPr>
          <w:ilvl w:val="4"/>
          <w:numId w:val="2"/>
        </w:numPr>
        <w:shd w:val="clear" w:color="auto" w:fill="auto"/>
        <w:tabs>
          <w:tab w:val="left" w:pos="1025"/>
        </w:tabs>
        <w:spacing w:before="0" w:line="218" w:lineRule="exact"/>
        <w:ind w:left="20" w:firstLine="142"/>
      </w:pPr>
      <w:bookmarkStart w:id="13" w:name="bookmark13"/>
      <w:r>
        <w:t>Общие положения</w:t>
      </w:r>
      <w:bookmarkEnd w:id="13"/>
    </w:p>
    <w:p w:rsidR="00837F40" w:rsidRDefault="00E10D30" w:rsidP="00E10D30">
      <w:pPr>
        <w:pStyle w:val="1"/>
        <w:shd w:val="clear" w:color="auto" w:fill="auto"/>
        <w:spacing w:before="0" w:after="159" w:line="218" w:lineRule="exact"/>
        <w:ind w:left="20" w:right="20" w:firstLine="142"/>
      </w:pPr>
      <w:r>
        <w:t>Звуковые и тактильные сигналы должны быть использованы совместно, чтобы удовлетворить потребности лиц с нарушением функций зрения и лиц с нарушением функций зрения и слуха.</w:t>
      </w:r>
    </w:p>
    <w:p w:rsidR="00837F40" w:rsidRDefault="00E10D30" w:rsidP="00E10D30">
      <w:pPr>
        <w:pStyle w:val="52"/>
        <w:keepNext/>
        <w:keepLines/>
        <w:numPr>
          <w:ilvl w:val="4"/>
          <w:numId w:val="2"/>
        </w:numPr>
        <w:shd w:val="clear" w:color="auto" w:fill="auto"/>
        <w:tabs>
          <w:tab w:val="left" w:pos="1021"/>
        </w:tabs>
        <w:spacing w:before="0" w:after="47" w:line="170" w:lineRule="exact"/>
        <w:ind w:left="20" w:firstLine="142"/>
      </w:pPr>
      <w:bookmarkStart w:id="14" w:name="bookmark14"/>
      <w:r>
        <w:t>Звуковой сигнал ориентации</w:t>
      </w:r>
      <w:bookmarkEnd w:id="14"/>
    </w:p>
    <w:p w:rsidR="00837F40" w:rsidRDefault="00E10D30" w:rsidP="00E10D30">
      <w:pPr>
        <w:pStyle w:val="52"/>
        <w:keepNext/>
        <w:keepLines/>
        <w:shd w:val="clear" w:color="auto" w:fill="auto"/>
        <w:spacing w:before="0"/>
        <w:ind w:left="20" w:firstLine="142"/>
      </w:pPr>
      <w:bookmarkStart w:id="15" w:name="bookmark15"/>
      <w:r>
        <w:t>4.2.1 Назначение звукового сигнала ориентации</w:t>
      </w:r>
      <w:bookmarkEnd w:id="15"/>
    </w:p>
    <w:p w:rsidR="00837F40" w:rsidRDefault="00E10D30" w:rsidP="00E10D30">
      <w:pPr>
        <w:pStyle w:val="1"/>
        <w:shd w:val="clear" w:color="auto" w:fill="auto"/>
        <w:spacing w:before="0" w:after="0" w:line="223" w:lineRule="exact"/>
        <w:ind w:left="20" w:right="20" w:firstLine="142"/>
        <w:sectPr w:rsidR="00837F40" w:rsidSect="00E10D30">
          <w:type w:val="continuous"/>
          <w:pgSz w:w="11905" w:h="16837"/>
          <w:pgMar w:top="1329" w:right="990" w:bottom="1418" w:left="1029" w:header="0" w:footer="3" w:gutter="0"/>
          <w:cols w:space="720"/>
          <w:noEndnote/>
          <w:docGrid w:linePitch="360"/>
        </w:sectPr>
      </w:pPr>
      <w:r>
        <w:t>Звуковой сигнал ориентации используется для указания местоположения пешеходного перехода и наличия и расположения переключателя. Звуковой сигнал ориентации также может быть использован для обозначения времени запрета движения.</w:t>
      </w:r>
    </w:p>
    <w:p w:rsidR="00837F40" w:rsidRDefault="00E10D30" w:rsidP="00E10D30">
      <w:pPr>
        <w:pStyle w:val="52"/>
        <w:keepNext/>
        <w:keepLines/>
        <w:numPr>
          <w:ilvl w:val="5"/>
          <w:numId w:val="2"/>
        </w:numPr>
        <w:shd w:val="clear" w:color="auto" w:fill="auto"/>
        <w:tabs>
          <w:tab w:val="left" w:pos="1157"/>
        </w:tabs>
        <w:spacing w:before="0" w:line="216" w:lineRule="exact"/>
        <w:ind w:left="20" w:firstLine="142"/>
      </w:pPr>
      <w:bookmarkStart w:id="16" w:name="bookmark16"/>
      <w:r>
        <w:t>Частота повторения</w:t>
      </w:r>
      <w:bookmarkEnd w:id="16"/>
    </w:p>
    <w:p w:rsidR="00837F40" w:rsidRDefault="00E10D30" w:rsidP="00E10D30">
      <w:pPr>
        <w:pStyle w:val="1"/>
        <w:shd w:val="clear" w:color="auto" w:fill="auto"/>
        <w:spacing w:before="0" w:after="0" w:line="216" w:lineRule="exact"/>
        <w:ind w:left="20" w:right="20" w:firstLine="142"/>
      </w:pPr>
      <w:r>
        <w:t>Частота повторения звукового сигнала ориентации должна быть 1 Гц. Частота повторения может находиться в диапазоне от 0,5 до 1,2 Гц. Если звуковой сигнал ориентации и звуковой сигнал перехода состоят из одних и тех же звуков, отношение ча</w:t>
      </w:r>
      <w:r>
        <w:t>стоты повторения сигнала ориентации к частоте повторения сигнала перехода должно быть равным 0,2 или быть менее 0,2.</w:t>
      </w:r>
    </w:p>
    <w:p w:rsidR="00837F40" w:rsidRDefault="00E10D30" w:rsidP="00E10D30">
      <w:pPr>
        <w:pStyle w:val="52"/>
        <w:keepNext/>
        <w:keepLines/>
        <w:numPr>
          <w:ilvl w:val="5"/>
          <w:numId w:val="2"/>
        </w:numPr>
        <w:shd w:val="clear" w:color="auto" w:fill="auto"/>
        <w:tabs>
          <w:tab w:val="left" w:pos="1148"/>
        </w:tabs>
        <w:spacing w:before="0" w:line="216" w:lineRule="exact"/>
        <w:ind w:left="20" w:firstLine="142"/>
      </w:pPr>
      <w:bookmarkStart w:id="17" w:name="bookmark17"/>
      <w:r>
        <w:t>Зона слышимости</w:t>
      </w:r>
      <w:bookmarkEnd w:id="17"/>
    </w:p>
    <w:p w:rsidR="00837F40" w:rsidRDefault="00E10D30" w:rsidP="00E10D30">
      <w:pPr>
        <w:pStyle w:val="1"/>
        <w:shd w:val="clear" w:color="auto" w:fill="auto"/>
        <w:spacing w:before="0" w:after="0" w:line="216" w:lineRule="exact"/>
        <w:ind w:left="20" w:right="20" w:firstLine="142"/>
      </w:pPr>
      <w:r>
        <w:t>Звуковой сигнал ориентации должен быть слышен на расстоянии минимум 1 м и максимум 5 м от источника звука, если только прил</w:t>
      </w:r>
      <w:r>
        <w:t>егающие здания не расположены ближе.</w:t>
      </w:r>
    </w:p>
    <w:p w:rsidR="00837F40" w:rsidRDefault="00E10D30" w:rsidP="00E10D30">
      <w:pPr>
        <w:pStyle w:val="52"/>
        <w:keepNext/>
        <w:keepLines/>
        <w:numPr>
          <w:ilvl w:val="5"/>
          <w:numId w:val="2"/>
        </w:numPr>
        <w:shd w:val="clear" w:color="auto" w:fill="auto"/>
        <w:tabs>
          <w:tab w:val="left" w:pos="1144"/>
        </w:tabs>
        <w:spacing w:before="0" w:line="216" w:lineRule="exact"/>
        <w:ind w:left="20" w:firstLine="142"/>
      </w:pPr>
      <w:bookmarkStart w:id="18" w:name="bookmark18"/>
      <w:r>
        <w:t>Уровень звукового давления</w:t>
      </w:r>
      <w:bookmarkEnd w:id="18"/>
    </w:p>
    <w:p w:rsidR="00837F40" w:rsidRDefault="00E10D30" w:rsidP="00E10D30">
      <w:pPr>
        <w:pStyle w:val="1"/>
        <w:shd w:val="clear" w:color="auto" w:fill="auto"/>
        <w:spacing w:before="0" w:after="97" w:line="216" w:lineRule="exact"/>
        <w:ind w:left="20" w:right="480" w:firstLine="142"/>
        <w:jc w:val="left"/>
      </w:pPr>
      <w:r>
        <w:t>Уровень звукового давления звукового сигнала ориентации должен находиться в диапазоне от 30 до 90 дБ. Уровень звукового давления сигнала ориентации должен превышать уровень окружающего шума на</w:t>
      </w:r>
      <w:r>
        <w:t xml:space="preserve"> 5 дБ. Уровень звукового давления сигнала ориентации не должен превышать уровень окружающего шума более чем на 10 дБ.</w:t>
      </w:r>
    </w:p>
    <w:p w:rsidR="00837F40" w:rsidRDefault="00E10D30" w:rsidP="00E10D30">
      <w:pPr>
        <w:pStyle w:val="52"/>
        <w:keepNext/>
        <w:keepLines/>
        <w:shd w:val="clear" w:color="auto" w:fill="auto"/>
        <w:spacing w:before="0" w:after="53" w:line="170" w:lineRule="exact"/>
        <w:ind w:left="20" w:firstLine="142"/>
      </w:pPr>
      <w:bookmarkStart w:id="19" w:name="bookmark19"/>
      <w:r>
        <w:t>4.3 Звуковой сигнал перехода</w:t>
      </w:r>
      <w:bookmarkEnd w:id="19"/>
    </w:p>
    <w:p w:rsidR="00837F40" w:rsidRDefault="00E10D30" w:rsidP="00E10D30">
      <w:pPr>
        <w:pStyle w:val="52"/>
        <w:keepNext/>
        <w:keepLines/>
        <w:numPr>
          <w:ilvl w:val="0"/>
          <w:numId w:val="3"/>
        </w:numPr>
        <w:shd w:val="clear" w:color="auto" w:fill="auto"/>
        <w:tabs>
          <w:tab w:val="left" w:pos="1153"/>
        </w:tabs>
        <w:spacing w:before="0" w:line="216" w:lineRule="exact"/>
        <w:ind w:left="20" w:firstLine="142"/>
      </w:pPr>
      <w:bookmarkStart w:id="20" w:name="bookmark20"/>
      <w:r>
        <w:t>Общие требования к звуковому сигналу перехода</w:t>
      </w:r>
      <w:bookmarkEnd w:id="20"/>
    </w:p>
    <w:p w:rsidR="00837F40" w:rsidRDefault="00E10D30" w:rsidP="00E10D30">
      <w:pPr>
        <w:pStyle w:val="1"/>
        <w:numPr>
          <w:ilvl w:val="0"/>
          <w:numId w:val="4"/>
        </w:numPr>
        <w:shd w:val="clear" w:color="auto" w:fill="auto"/>
        <w:tabs>
          <w:tab w:val="left" w:pos="1310"/>
        </w:tabs>
        <w:spacing w:before="0" w:after="0" w:line="216" w:lineRule="exact"/>
        <w:ind w:left="20" w:firstLine="142"/>
      </w:pPr>
      <w:r>
        <w:t>Продолжительность</w:t>
      </w:r>
    </w:p>
    <w:p w:rsidR="00837F40" w:rsidRDefault="00E10D30" w:rsidP="00E10D30">
      <w:pPr>
        <w:pStyle w:val="1"/>
        <w:shd w:val="clear" w:color="auto" w:fill="auto"/>
        <w:spacing w:before="0" w:after="0" w:line="216" w:lineRule="exact"/>
        <w:ind w:left="20" w:right="20" w:firstLine="142"/>
      </w:pPr>
      <w:r>
        <w:t>Звуковой сигнал перехода должен поддерживаться постоянно в течение всего времени, предназначенного для движения.</w:t>
      </w:r>
    </w:p>
    <w:p w:rsidR="00837F40" w:rsidRDefault="00E10D30" w:rsidP="00E10D30">
      <w:pPr>
        <w:pStyle w:val="1"/>
        <w:numPr>
          <w:ilvl w:val="0"/>
          <w:numId w:val="4"/>
        </w:numPr>
        <w:shd w:val="clear" w:color="auto" w:fill="auto"/>
        <w:tabs>
          <w:tab w:val="left" w:pos="1306"/>
        </w:tabs>
        <w:spacing w:before="0" w:after="0" w:line="216" w:lineRule="exact"/>
        <w:ind w:left="20" w:firstLine="142"/>
      </w:pPr>
      <w:r>
        <w:t>Однозначность звукового сигнала</w:t>
      </w:r>
    </w:p>
    <w:p w:rsidR="00837F40" w:rsidRDefault="00E10D30" w:rsidP="00E10D30">
      <w:pPr>
        <w:pStyle w:val="1"/>
        <w:shd w:val="clear" w:color="auto" w:fill="auto"/>
        <w:spacing w:before="0" w:after="0" w:line="216" w:lineRule="exact"/>
        <w:ind w:left="20" w:right="20" w:firstLine="142"/>
      </w:pPr>
      <w:r>
        <w:t>Звуковой сигнал перехода должен предоставлять однозначную информацию относительно пешеходного перехода, к котор</w:t>
      </w:r>
      <w:r>
        <w:t>ому он относится. Это может быть достигнуто одним или несколькими следующими способами:</w:t>
      </w:r>
    </w:p>
    <w:p w:rsidR="00837F40" w:rsidRDefault="00E10D30" w:rsidP="00E10D30">
      <w:pPr>
        <w:pStyle w:val="1"/>
        <w:numPr>
          <w:ilvl w:val="1"/>
          <w:numId w:val="4"/>
        </w:numPr>
        <w:shd w:val="clear" w:color="auto" w:fill="auto"/>
        <w:tabs>
          <w:tab w:val="left" w:pos="901"/>
        </w:tabs>
        <w:spacing w:before="0" w:after="0" w:line="216" w:lineRule="exact"/>
        <w:ind w:left="20" w:firstLine="142"/>
      </w:pPr>
      <w:r>
        <w:t>размещение звукового и тактильного сигналов в пределах ширины пешеходного перехода;</w:t>
      </w:r>
    </w:p>
    <w:p w:rsidR="00837F40" w:rsidRDefault="00E10D30" w:rsidP="00E10D30">
      <w:pPr>
        <w:pStyle w:val="1"/>
        <w:numPr>
          <w:ilvl w:val="1"/>
          <w:numId w:val="4"/>
        </w:numPr>
        <w:shd w:val="clear" w:color="auto" w:fill="auto"/>
        <w:tabs>
          <w:tab w:val="left" w:pos="883"/>
        </w:tabs>
        <w:spacing w:before="0" w:after="0" w:line="216" w:lineRule="exact"/>
        <w:ind w:left="20" w:firstLine="142"/>
      </w:pPr>
      <w:r>
        <w:t>тщательное управление громкостью звукового сигнала;</w:t>
      </w:r>
    </w:p>
    <w:p w:rsidR="00837F40" w:rsidRDefault="00E10D30" w:rsidP="00E10D30">
      <w:pPr>
        <w:pStyle w:val="1"/>
        <w:numPr>
          <w:ilvl w:val="1"/>
          <w:numId w:val="4"/>
        </w:numPr>
        <w:shd w:val="clear" w:color="auto" w:fill="auto"/>
        <w:tabs>
          <w:tab w:val="left" w:pos="896"/>
        </w:tabs>
        <w:spacing w:before="0" w:after="0" w:line="216" w:lineRule="exact"/>
        <w:ind w:left="20" w:firstLine="142"/>
      </w:pPr>
      <w:r>
        <w:t>использование тактильного сигнала;</w:t>
      </w:r>
    </w:p>
    <w:p w:rsidR="00837F40" w:rsidRDefault="00E10D30" w:rsidP="00E10D30">
      <w:pPr>
        <w:pStyle w:val="1"/>
        <w:numPr>
          <w:ilvl w:val="1"/>
          <w:numId w:val="4"/>
        </w:numPr>
        <w:shd w:val="clear" w:color="auto" w:fill="auto"/>
        <w:tabs>
          <w:tab w:val="left" w:pos="901"/>
        </w:tabs>
        <w:spacing w:before="0" w:after="0" w:line="216" w:lineRule="exact"/>
        <w:ind w:left="20" w:firstLine="142"/>
      </w:pPr>
      <w:r>
        <w:t>устное сообщение.</w:t>
      </w:r>
    </w:p>
    <w:p w:rsidR="00837F40" w:rsidRDefault="00E10D30" w:rsidP="00E10D30">
      <w:pPr>
        <w:pStyle w:val="1"/>
        <w:numPr>
          <w:ilvl w:val="0"/>
          <w:numId w:val="4"/>
        </w:numPr>
        <w:shd w:val="clear" w:color="auto" w:fill="auto"/>
        <w:tabs>
          <w:tab w:val="left" w:pos="1315"/>
        </w:tabs>
        <w:spacing w:before="0" w:after="0" w:line="216" w:lineRule="exact"/>
        <w:ind w:left="20" w:firstLine="142"/>
      </w:pPr>
      <w:r>
        <w:t>Частотный диапазон</w:t>
      </w:r>
    </w:p>
    <w:p w:rsidR="00837F40" w:rsidRDefault="00E10D30" w:rsidP="00E10D30">
      <w:pPr>
        <w:pStyle w:val="1"/>
        <w:numPr>
          <w:ilvl w:val="0"/>
          <w:numId w:val="5"/>
        </w:numPr>
        <w:shd w:val="clear" w:color="auto" w:fill="auto"/>
        <w:tabs>
          <w:tab w:val="left" w:pos="1468"/>
        </w:tabs>
        <w:spacing w:before="0" w:after="0" w:line="216" w:lineRule="exact"/>
        <w:ind w:left="20" w:firstLine="142"/>
      </w:pPr>
      <w:proofErr w:type="spellStart"/>
      <w:r>
        <w:t>Разночастотный</w:t>
      </w:r>
      <w:proofErr w:type="spellEnd"/>
      <w:r>
        <w:t xml:space="preserve"> звук</w:t>
      </w:r>
    </w:p>
    <w:p w:rsidR="00837F40" w:rsidRDefault="00E10D30" w:rsidP="00E10D30">
      <w:pPr>
        <w:pStyle w:val="1"/>
        <w:shd w:val="clear" w:color="auto" w:fill="auto"/>
        <w:spacing w:before="0" w:after="78" w:line="216" w:lineRule="exact"/>
        <w:ind w:left="20" w:right="20" w:firstLine="142"/>
      </w:pPr>
      <w:r>
        <w:t xml:space="preserve">Звуковой сигнал перехода должен состоять из разных частот. </w:t>
      </w:r>
      <w:proofErr w:type="spellStart"/>
      <w:r>
        <w:t>Разночастотный</w:t>
      </w:r>
      <w:proofErr w:type="spellEnd"/>
      <w:r>
        <w:t xml:space="preserve"> звук должен включать в себя как низкие, так и высокие частоты. Основные частоты должны нах</w:t>
      </w:r>
      <w:r>
        <w:t>одиться в диапазоне от 300 до 3500 Гц.</w:t>
      </w:r>
    </w:p>
    <w:p w:rsidR="00837F40" w:rsidRDefault="00E10D30" w:rsidP="00E10D30">
      <w:pPr>
        <w:pStyle w:val="1"/>
        <w:shd w:val="clear" w:color="auto" w:fill="auto"/>
        <w:spacing w:before="0" w:after="0" w:line="194" w:lineRule="exact"/>
        <w:ind w:left="20" w:firstLine="142"/>
      </w:pPr>
      <w:r>
        <w:rPr>
          <w:rStyle w:val="1pt"/>
        </w:rPr>
        <w:t>Примечания</w:t>
      </w:r>
    </w:p>
    <w:p w:rsidR="00837F40" w:rsidRDefault="00E10D30" w:rsidP="00E10D30">
      <w:pPr>
        <w:pStyle w:val="1"/>
        <w:numPr>
          <w:ilvl w:val="1"/>
          <w:numId w:val="5"/>
        </w:numPr>
        <w:shd w:val="clear" w:color="auto" w:fill="auto"/>
        <w:tabs>
          <w:tab w:val="left" w:pos="826"/>
        </w:tabs>
        <w:spacing w:before="0" w:after="0" w:line="194" w:lineRule="exact"/>
        <w:ind w:left="20" w:right="20" w:firstLine="142"/>
      </w:pPr>
      <w:r>
        <w:t>Звуки, имеющие несколько пиков в диапазоне от 500 до 2500 Гц, наиболее приемлемы с точки зрения различения и локализации.</w:t>
      </w:r>
    </w:p>
    <w:p w:rsidR="00837F40" w:rsidRDefault="00E10D30" w:rsidP="00E10D30">
      <w:pPr>
        <w:pStyle w:val="1"/>
        <w:numPr>
          <w:ilvl w:val="1"/>
          <w:numId w:val="5"/>
        </w:numPr>
        <w:shd w:val="clear" w:color="auto" w:fill="auto"/>
        <w:tabs>
          <w:tab w:val="left" w:pos="884"/>
        </w:tabs>
        <w:spacing w:before="0" w:after="0" w:line="194" w:lineRule="exact"/>
        <w:ind w:left="20" w:right="20" w:firstLine="142"/>
      </w:pPr>
      <w:r>
        <w:t>Звуки, имеющие основной тон выше 2500 Гц, могут быть трудно различимы лицами с возрастными изменениями слуха.</w:t>
      </w:r>
    </w:p>
    <w:p w:rsidR="00837F40" w:rsidRDefault="00E10D30" w:rsidP="00E10D30">
      <w:pPr>
        <w:pStyle w:val="1"/>
        <w:numPr>
          <w:ilvl w:val="1"/>
          <w:numId w:val="5"/>
        </w:numPr>
        <w:shd w:val="clear" w:color="auto" w:fill="auto"/>
        <w:tabs>
          <w:tab w:val="left" w:pos="875"/>
        </w:tabs>
        <w:spacing w:before="0" w:after="42" w:line="194" w:lineRule="exact"/>
        <w:ind w:left="20" w:right="20" w:firstLine="142"/>
      </w:pPr>
      <w:r>
        <w:t>Для того</w:t>
      </w:r>
      <w:proofErr w:type="gramStart"/>
      <w:r>
        <w:t>,</w:t>
      </w:r>
      <w:proofErr w:type="gramEnd"/>
      <w:r>
        <w:t xml:space="preserve"> чтобы лица с возрастными изменениями слуха могли различать </w:t>
      </w:r>
      <w:proofErr w:type="spellStart"/>
      <w:r>
        <w:t>разночастотные</w:t>
      </w:r>
      <w:proofErr w:type="spellEnd"/>
      <w:r>
        <w:t xml:space="preserve"> сигналы, необходимо иметь достаточную плотность энергии в диап</w:t>
      </w:r>
      <w:r>
        <w:t>азоне частот от 300 до 1500 Гц.</w:t>
      </w:r>
    </w:p>
    <w:p w:rsidR="00837F40" w:rsidRDefault="00E10D30" w:rsidP="00E10D30">
      <w:pPr>
        <w:pStyle w:val="1"/>
        <w:numPr>
          <w:ilvl w:val="0"/>
          <w:numId w:val="5"/>
        </w:numPr>
        <w:shd w:val="clear" w:color="auto" w:fill="auto"/>
        <w:tabs>
          <w:tab w:val="left" w:pos="1463"/>
        </w:tabs>
        <w:spacing w:before="0" w:after="0" w:line="216" w:lineRule="exact"/>
        <w:ind w:left="20" w:firstLine="142"/>
      </w:pPr>
      <w:r>
        <w:t>Звуковой сигнал фиксированной частоты</w:t>
      </w:r>
    </w:p>
    <w:p w:rsidR="00837F40" w:rsidRDefault="00E10D30" w:rsidP="00E10D30">
      <w:pPr>
        <w:pStyle w:val="1"/>
        <w:shd w:val="clear" w:color="auto" w:fill="auto"/>
        <w:spacing w:before="0" w:after="0" w:line="216" w:lineRule="exact"/>
        <w:ind w:left="20" w:firstLine="142"/>
      </w:pPr>
      <w:r>
        <w:t>Фиксированная частота звукового сигнала должна находиться в диапазоне от 800 до 2000 Гц.</w:t>
      </w:r>
    </w:p>
    <w:p w:rsidR="00837F40" w:rsidRDefault="00E10D30" w:rsidP="00E10D30">
      <w:pPr>
        <w:pStyle w:val="52"/>
        <w:keepNext/>
        <w:keepLines/>
        <w:numPr>
          <w:ilvl w:val="0"/>
          <w:numId w:val="3"/>
        </w:numPr>
        <w:shd w:val="clear" w:color="auto" w:fill="auto"/>
        <w:tabs>
          <w:tab w:val="left" w:pos="1207"/>
        </w:tabs>
        <w:spacing w:before="0" w:line="216" w:lineRule="exact"/>
        <w:ind w:left="20" w:firstLine="142"/>
      </w:pPr>
      <w:bookmarkStart w:id="21" w:name="bookmark21"/>
      <w:r>
        <w:t xml:space="preserve">Требования к звуковым сигналам перехода фиксированной частоты и </w:t>
      </w:r>
      <w:proofErr w:type="gramStart"/>
      <w:r>
        <w:t>разных</w:t>
      </w:r>
      <w:bookmarkEnd w:id="21"/>
      <w:proofErr w:type="gramEnd"/>
    </w:p>
    <w:p w:rsidR="00837F40" w:rsidRDefault="00E10D30" w:rsidP="00E10D30">
      <w:pPr>
        <w:pStyle w:val="52"/>
        <w:keepNext/>
        <w:keepLines/>
        <w:shd w:val="clear" w:color="auto" w:fill="auto"/>
        <w:spacing w:before="0" w:line="216" w:lineRule="exact"/>
        <w:ind w:left="20" w:firstLine="142"/>
        <w:jc w:val="left"/>
      </w:pPr>
      <w:bookmarkStart w:id="22" w:name="bookmark22"/>
      <w:r>
        <w:t>частот</w:t>
      </w:r>
      <w:bookmarkEnd w:id="22"/>
    </w:p>
    <w:p w:rsidR="00837F40" w:rsidRDefault="00E10D30" w:rsidP="00E10D30">
      <w:pPr>
        <w:pStyle w:val="1"/>
        <w:numPr>
          <w:ilvl w:val="0"/>
          <w:numId w:val="6"/>
        </w:numPr>
        <w:shd w:val="clear" w:color="auto" w:fill="auto"/>
        <w:tabs>
          <w:tab w:val="left" w:pos="1315"/>
        </w:tabs>
        <w:spacing w:before="0" w:after="0" w:line="216" w:lineRule="exact"/>
        <w:ind w:left="20" w:firstLine="142"/>
      </w:pPr>
      <w:r>
        <w:t>Частота повторения</w:t>
      </w:r>
    </w:p>
    <w:p w:rsidR="00837F40" w:rsidRDefault="00E10D30" w:rsidP="00E10D30">
      <w:pPr>
        <w:pStyle w:val="1"/>
        <w:shd w:val="clear" w:color="auto" w:fill="auto"/>
        <w:spacing w:before="0" w:after="57" w:line="212" w:lineRule="exact"/>
        <w:ind w:left="20" w:right="20" w:firstLine="142"/>
      </w:pPr>
      <w:r>
        <w:t>Частота повторения прерывистого звука звукового сигнала перехода должна быть более 2,5 Гц. При использовании звуков иных, чем тоны, частота повторения должна быть более 0,6 Гц.</w:t>
      </w:r>
    </w:p>
    <w:p w:rsidR="00837F40" w:rsidRDefault="00E10D30" w:rsidP="00E10D30">
      <w:pPr>
        <w:pStyle w:val="521"/>
        <w:keepNext/>
        <w:keepLines/>
        <w:shd w:val="clear" w:color="auto" w:fill="auto"/>
        <w:spacing w:before="0" w:after="64"/>
        <w:ind w:left="20" w:right="20" w:firstLine="142"/>
      </w:pPr>
      <w:bookmarkStart w:id="23" w:name="bookmark23"/>
      <w:r>
        <w:t>Пример — Речь человека или звуки пения птиц — примеры звуков, которые не являют</w:t>
      </w:r>
      <w:r>
        <w:t>ся тонами.</w:t>
      </w:r>
      <w:bookmarkEnd w:id="23"/>
    </w:p>
    <w:p w:rsidR="00837F40" w:rsidRDefault="00E10D30" w:rsidP="00E10D30">
      <w:pPr>
        <w:pStyle w:val="1"/>
        <w:numPr>
          <w:ilvl w:val="0"/>
          <w:numId w:val="6"/>
        </w:numPr>
        <w:shd w:val="clear" w:color="auto" w:fill="auto"/>
        <w:tabs>
          <w:tab w:val="left" w:pos="1306"/>
        </w:tabs>
        <w:spacing w:before="0" w:after="0" w:line="212" w:lineRule="exact"/>
        <w:ind w:left="20" w:firstLine="142"/>
      </w:pPr>
      <w:r>
        <w:t>Зона слышимости</w:t>
      </w:r>
    </w:p>
    <w:p w:rsidR="00837F40" w:rsidRDefault="00E10D30" w:rsidP="00E10D30">
      <w:pPr>
        <w:pStyle w:val="1"/>
        <w:shd w:val="clear" w:color="auto" w:fill="auto"/>
        <w:spacing w:before="0" w:after="0" w:line="212" w:lineRule="exact"/>
        <w:ind w:left="20" w:right="20" w:firstLine="142"/>
      </w:pPr>
      <w:r>
        <w:t>Звуковой сигнал перехода должен быть слышим на расстоянии минимум 1 м от источника звука. Если звуковой сигнал перехода используется для указания направления пешеходного перехода, звук каждого источника сигнала должен быть различим на расстоянии не менее д</w:t>
      </w:r>
      <w:r>
        <w:t>вух третей длины пешеходного перехода.</w:t>
      </w:r>
    </w:p>
    <w:p w:rsidR="00837F40" w:rsidRDefault="00E10D30" w:rsidP="00E10D30">
      <w:pPr>
        <w:pStyle w:val="1"/>
        <w:numPr>
          <w:ilvl w:val="0"/>
          <w:numId w:val="6"/>
        </w:numPr>
        <w:shd w:val="clear" w:color="auto" w:fill="auto"/>
        <w:tabs>
          <w:tab w:val="left" w:pos="1306"/>
        </w:tabs>
        <w:spacing w:before="0" w:after="0" w:line="212" w:lineRule="exact"/>
        <w:ind w:left="20" w:firstLine="142"/>
      </w:pPr>
      <w:r>
        <w:t>Уровень звукового давления</w:t>
      </w:r>
    </w:p>
    <w:p w:rsidR="00837F40" w:rsidRDefault="00E10D30" w:rsidP="00E10D30">
      <w:pPr>
        <w:pStyle w:val="1"/>
        <w:shd w:val="clear" w:color="auto" w:fill="auto"/>
        <w:spacing w:before="0" w:after="0" w:line="212" w:lineRule="exact"/>
        <w:ind w:left="20" w:right="20" w:firstLine="142"/>
      </w:pPr>
      <w:r>
        <w:t>Уровень звукового давления звукового сигнала перехода должен автоматически регулироваться в зависимости от уровня звукового давления шума окружающей среды. Уровень звукового давления сигнала</w:t>
      </w:r>
      <w:r>
        <w:t xml:space="preserve"> перехода должен находиться в диапазоне от 30 до 90 дБ. Уровень звукового давления сигнала перехода должен на 5 дБ превышать уровень шума окружающей среды. Уровень </w:t>
      </w:r>
      <w:r>
        <w:rPr>
          <w:rStyle w:val="10"/>
        </w:rPr>
        <w:t xml:space="preserve">звукового давления сигнала перехода не должен превышать уровень шума окружающей среды более </w:t>
      </w:r>
      <w:r>
        <w:rPr>
          <w:rStyle w:val="10"/>
        </w:rPr>
        <w:t>чем на 10 дБ.</w:t>
      </w:r>
    </w:p>
    <w:p w:rsidR="00837F40" w:rsidRDefault="00E10D30" w:rsidP="00E10D30">
      <w:pPr>
        <w:pStyle w:val="100"/>
        <w:shd w:val="clear" w:color="auto" w:fill="auto"/>
        <w:ind w:left="20" w:firstLine="142"/>
      </w:pPr>
      <w:r>
        <w:t>4.3.2.4 Высота установки</w:t>
      </w:r>
    </w:p>
    <w:p w:rsidR="00837F40" w:rsidRDefault="00E10D30" w:rsidP="00E10D30">
      <w:pPr>
        <w:pStyle w:val="100"/>
        <w:shd w:val="clear" w:color="auto" w:fill="auto"/>
        <w:ind w:left="20" w:right="20" w:firstLine="142"/>
      </w:pPr>
      <w:r>
        <w:t>Когда источник звука устанавливают непосредственно на стойке светофора или вблизи, он должен быть смонтирован на высоте от 2,0 до 3,5 м от поверхности земли. Источник звука может быть также расположен на специальной к</w:t>
      </w:r>
      <w:r>
        <w:t>олонке с переключателем.</w:t>
      </w:r>
    </w:p>
    <w:p w:rsidR="00837F40" w:rsidRDefault="00E10D30" w:rsidP="00E10D30">
      <w:pPr>
        <w:pStyle w:val="1"/>
        <w:shd w:val="clear" w:color="auto" w:fill="auto"/>
        <w:spacing w:before="0" w:after="0" w:line="205" w:lineRule="exact"/>
        <w:ind w:left="20" w:firstLine="142"/>
      </w:pPr>
      <w:bookmarkStart w:id="24" w:name="bookmark24"/>
      <w:r>
        <w:t>4.3.3 Требования к звуковым сигналам перехода переменной частоты</w:t>
      </w:r>
      <w:bookmarkEnd w:id="24"/>
    </w:p>
    <w:p w:rsidR="00837F40" w:rsidRDefault="00E10D30" w:rsidP="00E10D30">
      <w:pPr>
        <w:pStyle w:val="100"/>
        <w:numPr>
          <w:ilvl w:val="0"/>
          <w:numId w:val="7"/>
        </w:numPr>
        <w:shd w:val="clear" w:color="auto" w:fill="auto"/>
        <w:tabs>
          <w:tab w:val="left" w:pos="1267"/>
        </w:tabs>
        <w:ind w:left="20" w:firstLine="142"/>
      </w:pPr>
      <w:r>
        <w:t>Общие положения</w:t>
      </w:r>
    </w:p>
    <w:p w:rsidR="00837F40" w:rsidRDefault="00E10D30" w:rsidP="00E10D30">
      <w:pPr>
        <w:pStyle w:val="100"/>
        <w:shd w:val="clear" w:color="auto" w:fill="auto"/>
        <w:ind w:left="20" w:right="20" w:firstLine="142"/>
      </w:pPr>
      <w:r>
        <w:t>Звуковые сигналы перехода переменной частоты имеют источники звука на каждой стороне пешеходного перехода, которые издают звуковые сигналы перехода на</w:t>
      </w:r>
      <w:r>
        <w:t>зад и вперед для того, чтобы помочь пользователям в определении направления пешеходного движения от начала и до конца пешеходного перехода.</w:t>
      </w:r>
    </w:p>
    <w:p w:rsidR="00837F40" w:rsidRDefault="00E10D30" w:rsidP="00E10D30">
      <w:pPr>
        <w:pStyle w:val="100"/>
        <w:numPr>
          <w:ilvl w:val="0"/>
          <w:numId w:val="7"/>
        </w:numPr>
        <w:shd w:val="clear" w:color="auto" w:fill="auto"/>
        <w:tabs>
          <w:tab w:val="left" w:pos="1275"/>
        </w:tabs>
        <w:ind w:left="20" w:firstLine="142"/>
      </w:pPr>
      <w:r>
        <w:t>Частота повторения</w:t>
      </w:r>
    </w:p>
    <w:p w:rsidR="00837F40" w:rsidRDefault="00E10D30" w:rsidP="00E10D30">
      <w:pPr>
        <w:pStyle w:val="100"/>
        <w:shd w:val="clear" w:color="auto" w:fill="auto"/>
        <w:ind w:left="20" w:right="20" w:firstLine="142"/>
        <w:jc w:val="left"/>
      </w:pPr>
      <w:r>
        <w:t>Максимальная частота повторения звуковых сигналов от источников сигналов, установленных с каждой стороны пешеходного перехода, должна быть 1</w:t>
      </w:r>
      <w:r>
        <w:rPr>
          <w:rStyle w:val="101"/>
        </w:rPr>
        <w:t xml:space="preserve"> Гц.</w:t>
      </w:r>
      <w:r>
        <w:t xml:space="preserve"> Минимальная длительность паузы между сигналами должна составлять 0,2 </w:t>
      </w:r>
      <w:proofErr w:type="gramStart"/>
      <w:r>
        <w:t>с</w:t>
      </w:r>
      <w:proofErr w:type="gramEnd"/>
      <w:r>
        <w:t xml:space="preserve"> (см. рисунок 1).</w:t>
      </w:r>
    </w:p>
    <w:p w:rsidR="00837F40" w:rsidRDefault="00E10D30" w:rsidP="00E10D30">
      <w:pPr>
        <w:pStyle w:val="100"/>
        <w:numPr>
          <w:ilvl w:val="0"/>
          <w:numId w:val="7"/>
        </w:numPr>
        <w:shd w:val="clear" w:color="auto" w:fill="auto"/>
        <w:tabs>
          <w:tab w:val="left" w:pos="1267"/>
        </w:tabs>
        <w:ind w:left="20" w:firstLine="142"/>
      </w:pPr>
      <w:r>
        <w:t>Зона слышимости</w:t>
      </w:r>
    </w:p>
    <w:p w:rsidR="00837F40" w:rsidRDefault="00E10D30" w:rsidP="00E10D30">
      <w:pPr>
        <w:pStyle w:val="100"/>
        <w:shd w:val="clear" w:color="auto" w:fill="auto"/>
        <w:ind w:left="20" w:right="20" w:firstLine="142"/>
      </w:pPr>
      <w:r>
        <w:t>Звуково</w:t>
      </w:r>
      <w:r>
        <w:t>й сигнал перехода должен быть различим от начала и до конца пешеходного перехода (</w:t>
      </w:r>
      <w:proofErr w:type="gramStart"/>
      <w:r>
        <w:t>см</w:t>
      </w:r>
      <w:proofErr w:type="gramEnd"/>
      <w:r>
        <w:t>. рисунки 2 и 3). На длинных пешеходных переходах, на которых трудно различить звук на противоположной стороне, звуковой сигнал перехода должен транслироваться на центральн</w:t>
      </w:r>
      <w:r>
        <w:t>ом островке безопасности, для того чтобы можно было слышать звуки, издаваемые со всех сторон пешеходного перехода, и чтобы было можно перейти переход в два этапа в целях обеспечения безопасности.</w:t>
      </w:r>
    </w:p>
    <w:p w:rsidR="00837F40" w:rsidRDefault="00E10D30" w:rsidP="00E10D30">
      <w:pPr>
        <w:pStyle w:val="100"/>
        <w:numPr>
          <w:ilvl w:val="0"/>
          <w:numId w:val="7"/>
        </w:numPr>
        <w:shd w:val="clear" w:color="auto" w:fill="auto"/>
        <w:tabs>
          <w:tab w:val="left" w:pos="1267"/>
        </w:tabs>
        <w:ind w:left="20" w:firstLine="142"/>
      </w:pPr>
      <w:r>
        <w:t>Уровень звукового давления</w:t>
      </w:r>
    </w:p>
    <w:p w:rsidR="00837F40" w:rsidRDefault="00E10D30" w:rsidP="00E10D30">
      <w:pPr>
        <w:pStyle w:val="100"/>
        <w:shd w:val="clear" w:color="auto" w:fill="auto"/>
        <w:ind w:left="20" w:right="20" w:firstLine="142"/>
      </w:pPr>
      <w:r>
        <w:t>Уровень звукового давления звуков</w:t>
      </w:r>
      <w:r>
        <w:t>ого сигнала перехода переменной частоты должен находиться в диапазоне от 45 до 100 дБ.</w:t>
      </w:r>
    </w:p>
    <w:p w:rsidR="00837F40" w:rsidRDefault="00E10D30" w:rsidP="00E10D30">
      <w:pPr>
        <w:pStyle w:val="100"/>
        <w:numPr>
          <w:ilvl w:val="0"/>
          <w:numId w:val="7"/>
        </w:numPr>
        <w:shd w:val="clear" w:color="auto" w:fill="auto"/>
        <w:tabs>
          <w:tab w:val="left" w:pos="1275"/>
        </w:tabs>
        <w:ind w:left="20" w:firstLine="142"/>
      </w:pPr>
      <w:r>
        <w:t>Высота установки</w:t>
      </w:r>
    </w:p>
    <w:p w:rsidR="00837F40" w:rsidRDefault="00E10D30" w:rsidP="00E10D30">
      <w:pPr>
        <w:pStyle w:val="100"/>
        <w:shd w:val="clear" w:color="auto" w:fill="auto"/>
        <w:ind w:left="20" w:firstLine="142"/>
      </w:pPr>
      <w:r>
        <w:t>Источники звука должны быть установлены на высоте от 2,0 до 3,5 м от поверхности земли.</w:t>
      </w:r>
    </w:p>
    <w:p w:rsidR="00837F40" w:rsidRDefault="00E10D30" w:rsidP="00E10D30">
      <w:pPr>
        <w:pStyle w:val="100"/>
        <w:numPr>
          <w:ilvl w:val="0"/>
          <w:numId w:val="7"/>
        </w:numPr>
        <w:shd w:val="clear" w:color="auto" w:fill="auto"/>
        <w:tabs>
          <w:tab w:val="left" w:pos="1275"/>
        </w:tabs>
        <w:ind w:left="20" w:firstLine="142"/>
      </w:pPr>
      <w:r>
        <w:t>Расположение источника звука</w:t>
      </w:r>
    </w:p>
    <w:p w:rsidR="00837F40" w:rsidRDefault="00E10D30" w:rsidP="00E10D30">
      <w:pPr>
        <w:pStyle w:val="100"/>
        <w:shd w:val="clear" w:color="auto" w:fill="auto"/>
        <w:spacing w:after="199"/>
        <w:ind w:left="20" w:right="20" w:firstLine="142"/>
      </w:pPr>
      <w:r>
        <w:t>Источники звука должны быть установ</w:t>
      </w:r>
      <w:r>
        <w:t>лены по центру ширины пешеходного перехода для того, чтобы облегчить ориентацию.</w:t>
      </w:r>
    </w:p>
    <w:p w:rsidR="00837F40" w:rsidRDefault="00E10D30" w:rsidP="00E10D30">
      <w:pPr>
        <w:pStyle w:val="aa"/>
        <w:framePr w:wrap="notBeside" w:vAnchor="text" w:hAnchor="text" w:xAlign="center" w:y="1"/>
        <w:shd w:val="clear" w:color="auto" w:fill="auto"/>
        <w:spacing w:line="190" w:lineRule="exact"/>
        <w:ind w:firstLine="142"/>
        <w:jc w:val="center"/>
      </w:pPr>
      <w:r>
        <w:t>I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1"/>
        <w:gridCol w:w="641"/>
        <w:gridCol w:w="310"/>
        <w:gridCol w:w="4001"/>
      </w:tblGrid>
      <w:tr w:rsidR="00837F4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4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37F40" w:rsidRDefault="00837F40" w:rsidP="00E10D30">
            <w:pPr>
              <w:framePr w:wrap="notBeside" w:vAnchor="text" w:hAnchor="text" w:xAlign="center" w:y="1"/>
              <w:ind w:firstLine="142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40" w:rsidRDefault="00837F40" w:rsidP="00E10D30">
            <w:pPr>
              <w:framePr w:wrap="notBeside" w:vAnchor="text" w:hAnchor="text" w:xAlign="center" w:y="1"/>
              <w:ind w:firstLine="142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7F40" w:rsidRDefault="00837F40" w:rsidP="00E10D30">
            <w:pPr>
              <w:framePr w:wrap="notBeside" w:vAnchor="text" w:hAnchor="text" w:xAlign="center" w:y="1"/>
              <w:ind w:firstLine="142"/>
              <w:rPr>
                <w:sz w:val="10"/>
                <w:szCs w:val="10"/>
              </w:rPr>
            </w:pP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40" w:rsidRDefault="00837F40" w:rsidP="00E10D30">
            <w:pPr>
              <w:framePr w:wrap="notBeside" w:vAnchor="text" w:hAnchor="text" w:xAlign="center" w:y="1"/>
              <w:ind w:firstLine="142"/>
              <w:rPr>
                <w:sz w:val="10"/>
                <w:szCs w:val="10"/>
              </w:rPr>
            </w:pPr>
          </w:p>
        </w:tc>
      </w:tr>
      <w:tr w:rsidR="00837F4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4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37F40" w:rsidRDefault="00837F40" w:rsidP="00E10D30">
            <w:pPr>
              <w:framePr w:wrap="notBeside" w:vAnchor="text" w:hAnchor="text" w:xAlign="center" w:y="1"/>
              <w:ind w:firstLine="142"/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40" w:rsidRDefault="00837F40" w:rsidP="00E10D30">
            <w:pPr>
              <w:framePr w:wrap="notBeside" w:vAnchor="text" w:hAnchor="text" w:xAlign="center" w:y="1"/>
              <w:ind w:firstLine="142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40" w:rsidRDefault="00837F40" w:rsidP="00E10D30">
            <w:pPr>
              <w:framePr w:wrap="notBeside" w:vAnchor="text" w:hAnchor="text" w:xAlign="center" w:y="1"/>
              <w:ind w:firstLine="142"/>
              <w:rPr>
                <w:sz w:val="10"/>
                <w:szCs w:val="1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40" w:rsidRDefault="00837F40" w:rsidP="00E10D30">
            <w:pPr>
              <w:framePr w:wrap="notBeside" w:vAnchor="text" w:hAnchor="text" w:xAlign="center" w:y="1"/>
              <w:ind w:firstLine="142"/>
              <w:rPr>
                <w:sz w:val="10"/>
                <w:szCs w:val="10"/>
              </w:rPr>
            </w:pPr>
          </w:p>
        </w:tc>
      </w:tr>
      <w:tr w:rsidR="00837F40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44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37F40" w:rsidRDefault="00837F40" w:rsidP="00E10D30">
            <w:pPr>
              <w:framePr w:wrap="notBeside" w:vAnchor="text" w:hAnchor="text" w:xAlign="center" w:y="1"/>
              <w:ind w:firstLine="142"/>
              <w:rPr>
                <w:sz w:val="10"/>
                <w:szCs w:val="1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40" w:rsidRDefault="00837F40" w:rsidP="00E10D30">
            <w:pPr>
              <w:framePr w:wrap="notBeside" w:vAnchor="text" w:hAnchor="text" w:xAlign="center" w:y="1"/>
              <w:ind w:firstLine="142"/>
            </w:pP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40" w:rsidRDefault="00837F40" w:rsidP="00E10D30">
            <w:pPr>
              <w:framePr w:wrap="notBeside" w:vAnchor="text" w:hAnchor="text" w:xAlign="center" w:y="1"/>
              <w:ind w:firstLine="142"/>
              <w:rPr>
                <w:sz w:val="10"/>
                <w:szCs w:val="1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40" w:rsidRDefault="00837F40" w:rsidP="00E10D30">
            <w:pPr>
              <w:framePr w:wrap="notBeside" w:vAnchor="text" w:hAnchor="text" w:xAlign="center" w:y="1"/>
              <w:ind w:firstLine="142"/>
              <w:rPr>
                <w:sz w:val="10"/>
                <w:szCs w:val="10"/>
              </w:rPr>
            </w:pPr>
          </w:p>
        </w:tc>
      </w:tr>
      <w:tr w:rsidR="00837F40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4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40" w:rsidRDefault="00837F40" w:rsidP="00E10D30">
            <w:pPr>
              <w:framePr w:wrap="notBeside" w:vAnchor="text" w:hAnchor="text" w:xAlign="center" w:y="1"/>
              <w:ind w:firstLine="142"/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40" w:rsidRDefault="00837F40" w:rsidP="00E10D30">
            <w:pPr>
              <w:framePr w:wrap="notBeside" w:vAnchor="text" w:hAnchor="text" w:xAlign="center" w:y="1"/>
              <w:ind w:firstLine="142"/>
            </w:pPr>
          </w:p>
        </w:tc>
        <w:tc>
          <w:tcPr>
            <w:tcW w:w="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40" w:rsidRDefault="00837F40" w:rsidP="00E10D30">
            <w:pPr>
              <w:framePr w:wrap="notBeside" w:vAnchor="text" w:hAnchor="text" w:xAlign="center" w:y="1"/>
              <w:ind w:firstLine="142"/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40" w:rsidRDefault="00837F40" w:rsidP="00E10D30">
            <w:pPr>
              <w:framePr w:wrap="notBeside" w:vAnchor="text" w:hAnchor="text" w:xAlign="center" w:y="1"/>
              <w:ind w:firstLine="142"/>
              <w:rPr>
                <w:sz w:val="10"/>
                <w:szCs w:val="10"/>
              </w:rPr>
            </w:pPr>
          </w:p>
        </w:tc>
      </w:tr>
      <w:tr w:rsidR="00837F40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4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7F40" w:rsidRDefault="00837F40" w:rsidP="00E10D30">
            <w:pPr>
              <w:framePr w:wrap="notBeside" w:vAnchor="text" w:hAnchor="text" w:xAlign="center" w:y="1"/>
              <w:ind w:firstLine="142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40" w:rsidRDefault="00837F40" w:rsidP="00E10D30">
            <w:pPr>
              <w:framePr w:wrap="notBeside" w:vAnchor="text" w:hAnchor="text" w:xAlign="center" w:y="1"/>
              <w:ind w:firstLine="142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40" w:rsidRDefault="00E10D30" w:rsidP="00E10D3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142"/>
              <w:jc w:val="left"/>
            </w:pPr>
            <w:proofErr w:type="spellStart"/>
            <w:r>
              <w:rPr>
                <w:lang/>
              </w:rPr>
              <w:t>ь</w:t>
            </w:r>
            <w:proofErr w:type="spellEnd"/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F40" w:rsidRDefault="00837F40" w:rsidP="00E10D30">
            <w:pPr>
              <w:framePr w:wrap="notBeside" w:vAnchor="text" w:hAnchor="text" w:xAlign="center" w:y="1"/>
              <w:ind w:firstLine="142"/>
              <w:rPr>
                <w:sz w:val="10"/>
                <w:szCs w:val="10"/>
              </w:rPr>
            </w:pPr>
          </w:p>
        </w:tc>
      </w:tr>
    </w:tbl>
    <w:p w:rsidR="00837F40" w:rsidRDefault="00837F40" w:rsidP="00E10D30">
      <w:pPr>
        <w:ind w:firstLine="142"/>
        <w:rPr>
          <w:sz w:val="2"/>
          <w:szCs w:val="2"/>
        </w:rPr>
      </w:pPr>
    </w:p>
    <w:p w:rsidR="00837F40" w:rsidRDefault="00E10D30" w:rsidP="00E10D30">
      <w:pPr>
        <w:pStyle w:val="110"/>
        <w:shd w:val="clear" w:color="auto" w:fill="auto"/>
        <w:spacing w:before="153" w:after="95" w:line="210" w:lineRule="exact"/>
        <w:ind w:left="5400" w:firstLine="142"/>
      </w:pPr>
      <w:r>
        <w:t>Л э</w:t>
      </w:r>
    </w:p>
    <w:p w:rsidR="00837F40" w:rsidRDefault="00E10D30" w:rsidP="00E10D30">
      <w:pPr>
        <w:pStyle w:val="1"/>
        <w:shd w:val="clear" w:color="auto" w:fill="auto"/>
        <w:spacing w:before="0" w:after="260" w:line="170" w:lineRule="exact"/>
        <w:ind w:right="6860" w:firstLine="142"/>
        <w:jc w:val="right"/>
      </w:pPr>
      <w:r>
        <w:t>X</w:t>
      </w:r>
    </w:p>
    <w:p w:rsidR="00837F40" w:rsidRDefault="00E10D30" w:rsidP="00E10D30">
      <w:pPr>
        <w:pStyle w:val="120"/>
        <w:shd w:val="clear" w:color="auto" w:fill="auto"/>
        <w:spacing w:before="0"/>
        <w:ind w:left="660" w:right="6860" w:firstLine="142"/>
      </w:pPr>
      <w:r>
        <w:rPr>
          <w:vertAlign w:val="superscript"/>
        </w:rPr>
        <w:t>а</w:t>
      </w:r>
      <w:r>
        <w:t xml:space="preserve"> Минимум 1,0 с. </w:t>
      </w:r>
      <w:proofErr w:type="spellStart"/>
      <w:r>
        <w:rPr>
          <w:vertAlign w:val="superscript"/>
        </w:rPr>
        <w:t>ь</w:t>
      </w:r>
      <w:proofErr w:type="spellEnd"/>
      <w:r>
        <w:t xml:space="preserve"> Минимум 0,2 </w:t>
      </w:r>
      <w:proofErr w:type="gramStart"/>
      <w:r>
        <w:t>с</w:t>
      </w:r>
      <w:proofErr w:type="gramEnd"/>
      <w:r>
        <w:t>.</w:t>
      </w:r>
    </w:p>
    <w:p w:rsidR="00837F40" w:rsidRDefault="00E10D30" w:rsidP="00E10D30">
      <w:pPr>
        <w:pStyle w:val="120"/>
        <w:shd w:val="clear" w:color="auto" w:fill="auto"/>
        <w:spacing w:before="0" w:after="150"/>
        <w:ind w:left="20" w:firstLine="142"/>
        <w:jc w:val="both"/>
      </w:pPr>
      <w:r>
        <w:t>X — время; 1 — источник звука</w:t>
      </w:r>
      <w:proofErr w:type="gramStart"/>
      <w:r>
        <w:t xml:space="preserve"> А</w:t>
      </w:r>
      <w:proofErr w:type="gramEnd"/>
      <w:r>
        <w:t>; 2 — источник звука А'; 3 — звуковой сигнал</w:t>
      </w:r>
    </w:p>
    <w:p w:rsidR="00837F40" w:rsidRDefault="00E10D30" w:rsidP="00E10D30">
      <w:pPr>
        <w:pStyle w:val="120"/>
        <w:shd w:val="clear" w:color="auto" w:fill="auto"/>
        <w:spacing w:before="0" w:line="150" w:lineRule="exact"/>
        <w:ind w:left="1260" w:firstLine="142"/>
        <w:jc w:val="left"/>
      </w:pPr>
      <w:r>
        <w:t>Рисунок 1 — Осциллограмма излучения звука для сигналов переменной частоты</w:t>
      </w:r>
      <w:r>
        <w:br w:type="page"/>
      </w:r>
    </w:p>
    <w:p w:rsidR="00837F40" w:rsidRDefault="00E10D30" w:rsidP="00E10D30">
      <w:pPr>
        <w:pStyle w:val="14"/>
        <w:keepNext/>
        <w:keepLines/>
        <w:shd w:val="clear" w:color="auto" w:fill="auto"/>
        <w:spacing w:line="250" w:lineRule="exact"/>
        <w:ind w:left="140" w:firstLine="142"/>
      </w:pPr>
      <w:bookmarkStart w:id="25" w:name="bookmark25"/>
      <w:r>
        <w:rPr>
          <w:rStyle w:val="15"/>
        </w:rPr>
        <w:t>1 2</w:t>
      </w:r>
      <w:bookmarkEnd w:id="25"/>
    </w:p>
    <w:p w:rsidR="00837F40" w:rsidRDefault="00E10D30" w:rsidP="00E10D30">
      <w:pPr>
        <w:framePr w:wrap="notBeside" w:vAnchor="text" w:hAnchor="text" w:xAlign="center" w:y="1"/>
        <w:ind w:firstLine="142"/>
        <w:jc w:val="center"/>
        <w:rPr>
          <w:sz w:val="0"/>
          <w:szCs w:val="0"/>
        </w:rPr>
      </w:pPr>
      <w:r>
        <w:pict>
          <v:shape id="_x0000_i1026" type="#_x0000_t75" style="width:386.7pt;height:111.5pt">
            <v:imagedata r:id="rId20" r:href="rId21"/>
          </v:shape>
        </w:pict>
      </w:r>
    </w:p>
    <w:p w:rsidR="00837F40" w:rsidRDefault="00E10D30" w:rsidP="00E10D30">
      <w:pPr>
        <w:pStyle w:val="ac"/>
        <w:framePr w:wrap="notBeside" w:vAnchor="text" w:hAnchor="text" w:xAlign="center" w:y="1"/>
        <w:shd w:val="clear" w:color="auto" w:fill="auto"/>
        <w:ind w:firstLine="142"/>
      </w:pPr>
      <w:r>
        <w:t>1 — источник звука</w:t>
      </w:r>
      <w:proofErr w:type="gramStart"/>
      <w:r>
        <w:t xml:space="preserve"> А</w:t>
      </w:r>
      <w:proofErr w:type="gramEnd"/>
      <w:r>
        <w:t>; 2 — источник звука А'; 3 — тротуар/пеш</w:t>
      </w:r>
      <w:r>
        <w:t>еходная дорожка; 4 —проезжая часть Рисунок 2 — Зона слышимости звукового сигнала переменной частоты (вид сверху)</w:t>
      </w:r>
    </w:p>
    <w:p w:rsidR="00837F40" w:rsidRDefault="00837F40" w:rsidP="00E10D30">
      <w:pPr>
        <w:ind w:firstLine="142"/>
        <w:rPr>
          <w:sz w:val="2"/>
          <w:szCs w:val="2"/>
        </w:rPr>
        <w:sectPr w:rsidR="00837F40" w:rsidSect="00E10D30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5" w:h="16837"/>
          <w:pgMar w:top="1329" w:right="990" w:bottom="1418" w:left="1029" w:header="0" w:footer="3" w:gutter="0"/>
          <w:cols w:space="720"/>
          <w:noEndnote/>
          <w:docGrid w:linePitch="360"/>
        </w:sectPr>
      </w:pPr>
    </w:p>
    <w:p w:rsidR="00837F40" w:rsidRDefault="00E10D30" w:rsidP="00E10D30">
      <w:pPr>
        <w:framePr w:w="7938" w:h="3033" w:wrap="around" w:vAnchor="text" w:hAnchor="margin" w:x="690" w:y="1"/>
        <w:ind w:firstLine="142"/>
        <w:jc w:val="center"/>
        <w:rPr>
          <w:sz w:val="0"/>
          <w:szCs w:val="0"/>
        </w:rPr>
      </w:pPr>
      <w:r>
        <w:pict>
          <v:shape id="_x0000_i1027" type="#_x0000_t75" style="width:357.7pt;height:103.35pt">
            <v:imagedata r:id="rId27" r:href="rId28"/>
          </v:shape>
        </w:pict>
      </w:r>
    </w:p>
    <w:p w:rsidR="00837F40" w:rsidRDefault="00E10D30" w:rsidP="00E10D30">
      <w:pPr>
        <w:pStyle w:val="ac"/>
        <w:framePr w:w="7938" w:h="3033" w:wrap="around" w:vAnchor="text" w:hAnchor="margin" w:x="690" w:y="1"/>
        <w:shd w:val="clear" w:color="auto" w:fill="auto"/>
        <w:spacing w:line="311" w:lineRule="exact"/>
        <w:ind w:firstLine="142"/>
      </w:pPr>
      <w:r>
        <w:t>1 — источник звука</w:t>
      </w:r>
      <w:proofErr w:type="gramStart"/>
      <w:r>
        <w:t xml:space="preserve"> А</w:t>
      </w:r>
      <w:proofErr w:type="gramEnd"/>
      <w:r>
        <w:t>; 2 — источник звука А'; 3 — тротуар/пешеходная дорожка; 4 — проезжая часть Рисунок 3 — Зона слышимости звукового сигнал</w:t>
      </w:r>
      <w:r>
        <w:t>а переменной частоты (вид сбоку)</w:t>
      </w:r>
    </w:p>
    <w:p w:rsidR="00837F40" w:rsidRDefault="00E10D30" w:rsidP="00E10D30">
      <w:pPr>
        <w:pStyle w:val="131"/>
        <w:framePr w:w="6311" w:h="230" w:wrap="around" w:vAnchor="text" w:hAnchor="margin" w:x="1415" w:y="2157"/>
        <w:shd w:val="clear" w:color="auto" w:fill="auto"/>
        <w:tabs>
          <w:tab w:val="left" w:pos="3034"/>
          <w:tab w:val="left" w:pos="6094"/>
        </w:tabs>
        <w:spacing w:line="230" w:lineRule="exact"/>
        <w:ind w:left="100" w:firstLine="142"/>
      </w:pPr>
      <w:r>
        <w:rPr>
          <w:rStyle w:val="132"/>
        </w:rPr>
        <w:t>3</w:t>
      </w:r>
      <w:r>
        <w:rPr>
          <w:rStyle w:val="132"/>
        </w:rPr>
        <w:tab/>
        <w:t>4</w:t>
      </w:r>
      <w:r>
        <w:rPr>
          <w:rStyle w:val="132"/>
        </w:rPr>
        <w:tab/>
        <w:t>3</w:t>
      </w:r>
    </w:p>
    <w:p w:rsidR="00837F40" w:rsidRDefault="00837F40" w:rsidP="00E10D30">
      <w:pPr>
        <w:ind w:firstLine="142"/>
        <w:rPr>
          <w:sz w:val="2"/>
          <w:szCs w:val="2"/>
        </w:rPr>
        <w:sectPr w:rsidR="00837F40" w:rsidSect="00E10D30">
          <w:type w:val="continuous"/>
          <w:pgSz w:w="11905" w:h="16837"/>
          <w:pgMar w:top="2352" w:right="990" w:bottom="1418" w:left="1162" w:header="0" w:footer="3" w:gutter="0"/>
          <w:cols w:space="720"/>
          <w:noEndnote/>
          <w:docGrid w:linePitch="360"/>
        </w:sectPr>
      </w:pPr>
    </w:p>
    <w:p w:rsidR="00837F40" w:rsidRDefault="00837F40" w:rsidP="00E10D30">
      <w:pPr>
        <w:framePr w:w="11275" w:h="3321" w:hRule="exact" w:wrap="notBeside" w:vAnchor="text" w:hAnchor="text" w:xAlign="center" w:y="1" w:anchorLock="1"/>
        <w:ind w:firstLine="142"/>
      </w:pPr>
    </w:p>
    <w:p w:rsidR="00837F40" w:rsidRDefault="00E10D30" w:rsidP="00E10D30">
      <w:pPr>
        <w:ind w:firstLine="142"/>
        <w:rPr>
          <w:sz w:val="2"/>
          <w:szCs w:val="2"/>
        </w:rPr>
        <w:sectPr w:rsidR="00837F40" w:rsidSect="00E10D30">
          <w:type w:val="continuous"/>
          <w:pgSz w:w="11905" w:h="16837"/>
          <w:pgMar w:top="0" w:right="990" w:bottom="1418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37F40" w:rsidRDefault="00E10D30" w:rsidP="00E10D30">
      <w:pPr>
        <w:pStyle w:val="141"/>
        <w:numPr>
          <w:ilvl w:val="0"/>
          <w:numId w:val="8"/>
        </w:numPr>
        <w:shd w:val="clear" w:color="auto" w:fill="auto"/>
        <w:tabs>
          <w:tab w:val="left" w:pos="995"/>
        </w:tabs>
        <w:ind w:left="20" w:firstLine="142"/>
      </w:pPr>
      <w:bookmarkStart w:id="26" w:name="bookmark26"/>
      <w:r>
        <w:t>Тактильный сигнал перехода</w:t>
      </w:r>
      <w:bookmarkEnd w:id="26"/>
    </w:p>
    <w:p w:rsidR="00837F40" w:rsidRDefault="00E10D30" w:rsidP="00E10D30">
      <w:pPr>
        <w:pStyle w:val="141"/>
        <w:numPr>
          <w:ilvl w:val="0"/>
          <w:numId w:val="9"/>
        </w:numPr>
        <w:shd w:val="clear" w:color="auto" w:fill="auto"/>
        <w:tabs>
          <w:tab w:val="left" w:pos="1157"/>
        </w:tabs>
        <w:spacing w:line="212" w:lineRule="exact"/>
        <w:ind w:left="20" w:firstLine="142"/>
      </w:pPr>
      <w:bookmarkStart w:id="27" w:name="bookmark27"/>
      <w:r>
        <w:t>Продолжительность</w:t>
      </w:r>
      <w:bookmarkEnd w:id="27"/>
    </w:p>
    <w:p w:rsidR="00837F40" w:rsidRDefault="00E10D30" w:rsidP="00E10D30">
      <w:pPr>
        <w:pStyle w:val="100"/>
        <w:shd w:val="clear" w:color="auto" w:fill="auto"/>
        <w:spacing w:line="212" w:lineRule="exact"/>
        <w:ind w:left="20" w:right="20" w:firstLine="142"/>
      </w:pPr>
      <w:r>
        <w:t>Тактильный сигнал перехода должен действовать на протяжении всего времени, предназначенного для движения при зеленом сигнале светофора.</w:t>
      </w:r>
    </w:p>
    <w:p w:rsidR="00837F40" w:rsidRDefault="00E10D30" w:rsidP="00E10D30">
      <w:pPr>
        <w:pStyle w:val="141"/>
        <w:numPr>
          <w:ilvl w:val="0"/>
          <w:numId w:val="9"/>
        </w:numPr>
        <w:shd w:val="clear" w:color="auto" w:fill="auto"/>
        <w:tabs>
          <w:tab w:val="left" w:pos="1157"/>
        </w:tabs>
        <w:spacing w:line="212" w:lineRule="exact"/>
        <w:ind w:left="20" w:firstLine="142"/>
      </w:pPr>
      <w:bookmarkStart w:id="28" w:name="bookmark28"/>
      <w:r>
        <w:t>Высота установки</w:t>
      </w:r>
      <w:bookmarkEnd w:id="28"/>
    </w:p>
    <w:p w:rsidR="00837F40" w:rsidRDefault="00E10D30" w:rsidP="00E10D30">
      <w:pPr>
        <w:pStyle w:val="100"/>
        <w:shd w:val="clear" w:color="auto" w:fill="auto"/>
        <w:spacing w:line="212" w:lineRule="exact"/>
        <w:ind w:left="20" w:right="20" w:firstLine="142"/>
      </w:pPr>
      <w:r>
        <w:t>Устройство тактильной сигнализации перехода должно быть установлено на высоте от 0,8 до 1,2 м от поверх</w:t>
      </w:r>
      <w:r>
        <w:t>ности земли.</w:t>
      </w:r>
    </w:p>
    <w:p w:rsidR="00837F40" w:rsidRDefault="00E10D30" w:rsidP="00E10D30">
      <w:pPr>
        <w:pStyle w:val="141"/>
        <w:numPr>
          <w:ilvl w:val="0"/>
          <w:numId w:val="9"/>
        </w:numPr>
        <w:shd w:val="clear" w:color="auto" w:fill="auto"/>
        <w:tabs>
          <w:tab w:val="left" w:pos="1153"/>
        </w:tabs>
        <w:spacing w:line="212" w:lineRule="exact"/>
        <w:ind w:left="20" w:firstLine="142"/>
      </w:pPr>
      <w:bookmarkStart w:id="29" w:name="bookmark29"/>
      <w:r>
        <w:t>Тактильный указатель направления</w:t>
      </w:r>
      <w:bookmarkEnd w:id="29"/>
    </w:p>
    <w:p w:rsidR="00837F40" w:rsidRDefault="00E10D30" w:rsidP="00E10D30">
      <w:pPr>
        <w:pStyle w:val="100"/>
        <w:shd w:val="clear" w:color="auto" w:fill="auto"/>
        <w:spacing w:line="216" w:lineRule="exact"/>
        <w:ind w:left="20" w:right="20" w:firstLine="142"/>
      </w:pPr>
      <w:r>
        <w:t>При использовании тактильного сигнала перехода он должен иметь тактильный указатель направления движения на соответствующем пешеходном переходе.</w:t>
      </w:r>
    </w:p>
    <w:p w:rsidR="00837F40" w:rsidRDefault="00E10D30" w:rsidP="00E10D30">
      <w:pPr>
        <w:pStyle w:val="60"/>
        <w:shd w:val="clear" w:color="auto" w:fill="auto"/>
        <w:spacing w:before="0" w:after="60" w:line="216" w:lineRule="exact"/>
        <w:ind w:left="20" w:right="20" w:firstLine="142"/>
      </w:pPr>
      <w:bookmarkStart w:id="30" w:name="bookmark30"/>
      <w:r>
        <w:t>Пример — Тактильный указатель направления может быть выполнен в в</w:t>
      </w:r>
      <w:r>
        <w:t>иде стрелки.</w:t>
      </w:r>
      <w:bookmarkEnd w:id="30"/>
    </w:p>
    <w:p w:rsidR="00837F40" w:rsidRDefault="00E10D30" w:rsidP="00E10D30">
      <w:pPr>
        <w:pStyle w:val="141"/>
        <w:numPr>
          <w:ilvl w:val="0"/>
          <w:numId w:val="8"/>
        </w:numPr>
        <w:shd w:val="clear" w:color="auto" w:fill="auto"/>
        <w:tabs>
          <w:tab w:val="left" w:pos="1118"/>
        </w:tabs>
        <w:spacing w:after="60" w:line="216" w:lineRule="exact"/>
        <w:ind w:left="20" w:right="20" w:firstLine="142"/>
      </w:pPr>
      <w:bookmarkStart w:id="31" w:name="bookmark31"/>
      <w:r>
        <w:t>Соответствие между звуковыми и тактильными сигналами и устройствами управления движением</w:t>
      </w:r>
      <w:bookmarkEnd w:id="31"/>
    </w:p>
    <w:p w:rsidR="00837F40" w:rsidRDefault="00E10D30" w:rsidP="00E10D30">
      <w:pPr>
        <w:pStyle w:val="100"/>
        <w:shd w:val="clear" w:color="auto" w:fill="auto"/>
        <w:spacing w:line="216" w:lineRule="exact"/>
        <w:ind w:left="20" w:right="20" w:firstLine="142"/>
      </w:pPr>
      <w:r>
        <w:t xml:space="preserve">В случае сбоя устройства управления движением звуковые и тактильные сигналы должны быть отключены. Когда пешеходный сигнал светофора отключен, звуковые и </w:t>
      </w:r>
      <w:r>
        <w:t>тактильные сигналы должны быть также отключены.</w:t>
      </w:r>
      <w:r>
        <w:br w:type="page"/>
      </w:r>
    </w:p>
    <w:p w:rsidR="00837F40" w:rsidRDefault="00E10D30" w:rsidP="00E10D30">
      <w:pPr>
        <w:pStyle w:val="1"/>
        <w:shd w:val="clear" w:color="auto" w:fill="auto"/>
        <w:spacing w:before="0" w:after="110" w:line="170" w:lineRule="exact"/>
        <w:ind w:left="3780" w:firstLine="142"/>
        <w:jc w:val="left"/>
      </w:pPr>
      <w:r>
        <w:t>Библиография</w:t>
      </w:r>
    </w:p>
    <w:p w:rsidR="00837F40" w:rsidRPr="00E10D30" w:rsidRDefault="00E10D30" w:rsidP="00E10D30">
      <w:pPr>
        <w:pStyle w:val="1"/>
        <w:numPr>
          <w:ilvl w:val="1"/>
          <w:numId w:val="8"/>
        </w:numPr>
        <w:shd w:val="clear" w:color="auto" w:fill="auto"/>
        <w:tabs>
          <w:tab w:val="left" w:pos="288"/>
        </w:tabs>
        <w:spacing w:before="0" w:line="209" w:lineRule="exact"/>
        <w:ind w:left="300" w:right="20" w:firstLine="142"/>
        <w:rPr>
          <w:lang w:val="en-US"/>
        </w:rPr>
      </w:pPr>
      <w:r>
        <w:rPr>
          <w:lang w:val="en-US"/>
        </w:rPr>
        <w:t xml:space="preserve">ISO </w:t>
      </w:r>
      <w:r w:rsidRPr="00E10D30">
        <w:rPr>
          <w:lang w:val="en-US"/>
        </w:rPr>
        <w:t xml:space="preserve">1996-1:2003, </w:t>
      </w:r>
      <w:r>
        <w:rPr>
          <w:lang w:val="en-US"/>
        </w:rPr>
        <w:t xml:space="preserve">Acoustics </w:t>
      </w:r>
      <w:r w:rsidRPr="00E10D30">
        <w:rPr>
          <w:lang w:val="en-US"/>
        </w:rPr>
        <w:t xml:space="preserve">— </w:t>
      </w:r>
      <w:r>
        <w:rPr>
          <w:lang w:val="en-US"/>
        </w:rPr>
        <w:t xml:space="preserve">Description, measurement and assessment of environmental noise </w:t>
      </w:r>
      <w:r w:rsidRPr="00E10D30">
        <w:rPr>
          <w:lang w:val="en-US"/>
        </w:rPr>
        <w:t xml:space="preserve">— </w:t>
      </w:r>
      <w:r>
        <w:rPr>
          <w:lang w:val="en-US"/>
        </w:rPr>
        <w:t xml:space="preserve">Part </w:t>
      </w:r>
      <w:r w:rsidRPr="00E10D30">
        <w:rPr>
          <w:lang w:val="en-US"/>
        </w:rPr>
        <w:t xml:space="preserve">1: </w:t>
      </w:r>
      <w:r>
        <w:rPr>
          <w:lang w:val="en-US"/>
        </w:rPr>
        <w:t>Basic quantities and assessment procedures</w:t>
      </w:r>
    </w:p>
    <w:p w:rsidR="00837F40" w:rsidRPr="00E10D30" w:rsidRDefault="00E10D30" w:rsidP="00E10D30">
      <w:pPr>
        <w:pStyle w:val="1"/>
        <w:numPr>
          <w:ilvl w:val="1"/>
          <w:numId w:val="8"/>
        </w:numPr>
        <w:shd w:val="clear" w:color="auto" w:fill="auto"/>
        <w:tabs>
          <w:tab w:val="left" w:pos="288"/>
        </w:tabs>
        <w:spacing w:before="0" w:after="92" w:line="209" w:lineRule="exact"/>
        <w:ind w:left="300" w:right="20" w:firstLine="142"/>
        <w:rPr>
          <w:lang w:val="en-US"/>
        </w:rPr>
      </w:pPr>
      <w:r>
        <w:rPr>
          <w:lang w:val="en-US"/>
        </w:rPr>
        <w:t xml:space="preserve">ISO </w:t>
      </w:r>
      <w:r w:rsidRPr="00E10D30">
        <w:rPr>
          <w:lang w:val="en-US"/>
        </w:rPr>
        <w:t xml:space="preserve">1996-2:2007, </w:t>
      </w:r>
      <w:r>
        <w:rPr>
          <w:lang w:val="en-US"/>
        </w:rPr>
        <w:t xml:space="preserve">Acoustics </w:t>
      </w:r>
      <w:r w:rsidRPr="00E10D30">
        <w:rPr>
          <w:lang w:val="en-US"/>
        </w:rPr>
        <w:t xml:space="preserve">— </w:t>
      </w:r>
      <w:r>
        <w:rPr>
          <w:lang w:val="en-US"/>
        </w:rPr>
        <w:t xml:space="preserve">Description, measurement and assessment of environmental noise </w:t>
      </w:r>
      <w:r w:rsidRPr="00E10D30">
        <w:rPr>
          <w:lang w:val="en-US"/>
        </w:rPr>
        <w:t xml:space="preserve">— </w:t>
      </w:r>
      <w:r>
        <w:rPr>
          <w:lang w:val="en-US"/>
        </w:rPr>
        <w:t xml:space="preserve">Part </w:t>
      </w:r>
      <w:r w:rsidRPr="00E10D30">
        <w:rPr>
          <w:lang w:val="en-US"/>
        </w:rPr>
        <w:t xml:space="preserve">2: </w:t>
      </w:r>
      <w:r>
        <w:rPr>
          <w:lang w:val="en-US"/>
        </w:rPr>
        <w:t>Determination of environmental noise levels</w:t>
      </w:r>
    </w:p>
    <w:p w:rsidR="00837F40" w:rsidRPr="00E10D30" w:rsidRDefault="00E10D30" w:rsidP="00E10D30">
      <w:pPr>
        <w:pStyle w:val="1"/>
        <w:numPr>
          <w:ilvl w:val="1"/>
          <w:numId w:val="8"/>
        </w:numPr>
        <w:shd w:val="clear" w:color="auto" w:fill="auto"/>
        <w:tabs>
          <w:tab w:val="left" w:pos="257"/>
        </w:tabs>
        <w:spacing w:before="0" w:after="21" w:line="170" w:lineRule="exact"/>
        <w:ind w:left="300" w:firstLine="142"/>
        <w:rPr>
          <w:lang w:val="en-US"/>
        </w:rPr>
      </w:pPr>
      <w:r>
        <w:rPr>
          <w:lang w:val="en-US"/>
        </w:rPr>
        <w:t xml:space="preserve">ISO </w:t>
      </w:r>
      <w:r w:rsidRPr="00E10D30">
        <w:rPr>
          <w:lang w:val="en-US"/>
        </w:rPr>
        <w:t xml:space="preserve">3741:1999, </w:t>
      </w:r>
      <w:r>
        <w:rPr>
          <w:lang w:val="en-US"/>
        </w:rPr>
        <w:t xml:space="preserve">Acoustics </w:t>
      </w:r>
      <w:r w:rsidRPr="00E10D30">
        <w:rPr>
          <w:lang w:val="en-US"/>
        </w:rPr>
        <w:t xml:space="preserve">— </w:t>
      </w:r>
      <w:r>
        <w:rPr>
          <w:lang w:val="en-US"/>
        </w:rPr>
        <w:t>Determination of sound power levels of noise sources using sound pressure</w:t>
      </w:r>
    </w:p>
    <w:p w:rsidR="00837F40" w:rsidRDefault="00E10D30" w:rsidP="00E10D30">
      <w:pPr>
        <w:pStyle w:val="1"/>
        <w:numPr>
          <w:ilvl w:val="0"/>
          <w:numId w:val="10"/>
        </w:numPr>
        <w:shd w:val="clear" w:color="auto" w:fill="auto"/>
        <w:tabs>
          <w:tab w:val="left" w:pos="544"/>
        </w:tabs>
        <w:spacing w:before="0" w:after="141" w:line="170" w:lineRule="exact"/>
        <w:ind w:left="300" w:firstLine="142"/>
        <w:jc w:val="left"/>
      </w:pPr>
      <w:r>
        <w:rPr>
          <w:lang w:val="en-US"/>
        </w:rPr>
        <w:t>Precision methods for reverberation ro</w:t>
      </w:r>
      <w:r>
        <w:rPr>
          <w:lang w:val="en-US"/>
        </w:rPr>
        <w:t>oms</w:t>
      </w:r>
    </w:p>
    <w:p w:rsidR="00837F40" w:rsidRPr="00E10D30" w:rsidRDefault="00E10D30" w:rsidP="00E10D30">
      <w:pPr>
        <w:pStyle w:val="1"/>
        <w:numPr>
          <w:ilvl w:val="1"/>
          <w:numId w:val="10"/>
        </w:numPr>
        <w:shd w:val="clear" w:color="auto" w:fill="auto"/>
        <w:tabs>
          <w:tab w:val="left" w:pos="257"/>
        </w:tabs>
        <w:spacing w:before="0" w:after="21" w:line="170" w:lineRule="exact"/>
        <w:ind w:left="300" w:firstLine="142"/>
        <w:rPr>
          <w:lang w:val="en-US"/>
        </w:rPr>
      </w:pPr>
      <w:r>
        <w:rPr>
          <w:lang w:val="en-US"/>
        </w:rPr>
        <w:t xml:space="preserve">ISO </w:t>
      </w:r>
      <w:r w:rsidRPr="00E10D30">
        <w:rPr>
          <w:lang w:val="en-US"/>
        </w:rPr>
        <w:t xml:space="preserve">3744:1994, </w:t>
      </w:r>
      <w:r>
        <w:rPr>
          <w:lang w:val="en-US"/>
        </w:rPr>
        <w:t xml:space="preserve">Acoustics </w:t>
      </w:r>
      <w:r w:rsidRPr="00E10D30">
        <w:rPr>
          <w:lang w:val="en-US"/>
        </w:rPr>
        <w:t xml:space="preserve">— </w:t>
      </w:r>
      <w:r>
        <w:rPr>
          <w:lang w:val="en-US"/>
        </w:rPr>
        <w:t>Determination of sound power levels of noise sources using sound pressure</w:t>
      </w:r>
    </w:p>
    <w:p w:rsidR="00837F40" w:rsidRPr="00E10D30" w:rsidRDefault="00E10D30" w:rsidP="00E10D30">
      <w:pPr>
        <w:pStyle w:val="1"/>
        <w:numPr>
          <w:ilvl w:val="0"/>
          <w:numId w:val="10"/>
        </w:numPr>
        <w:shd w:val="clear" w:color="auto" w:fill="auto"/>
        <w:tabs>
          <w:tab w:val="left" w:pos="544"/>
        </w:tabs>
        <w:spacing w:before="0" w:after="141" w:line="170" w:lineRule="exact"/>
        <w:ind w:left="300" w:firstLine="142"/>
        <w:jc w:val="left"/>
        <w:rPr>
          <w:lang w:val="en-US"/>
        </w:rPr>
      </w:pPr>
      <w:r>
        <w:rPr>
          <w:lang w:val="en-US"/>
        </w:rPr>
        <w:t>Engineering method in an essentially free field over a reflecting plane</w:t>
      </w:r>
    </w:p>
    <w:p w:rsidR="00837F40" w:rsidRPr="00E10D30" w:rsidRDefault="00E10D30" w:rsidP="00E10D30">
      <w:pPr>
        <w:pStyle w:val="1"/>
        <w:numPr>
          <w:ilvl w:val="0"/>
          <w:numId w:val="11"/>
        </w:numPr>
        <w:shd w:val="clear" w:color="auto" w:fill="auto"/>
        <w:tabs>
          <w:tab w:val="left" w:pos="257"/>
        </w:tabs>
        <w:spacing w:before="0" w:after="21" w:line="170" w:lineRule="exact"/>
        <w:ind w:left="300" w:firstLine="142"/>
        <w:rPr>
          <w:lang w:val="en-US"/>
        </w:rPr>
      </w:pPr>
      <w:r>
        <w:rPr>
          <w:lang w:val="en-US"/>
        </w:rPr>
        <w:t xml:space="preserve">ISO </w:t>
      </w:r>
      <w:r w:rsidRPr="00E10D30">
        <w:rPr>
          <w:lang w:val="en-US"/>
        </w:rPr>
        <w:t xml:space="preserve">3745:2003, </w:t>
      </w:r>
      <w:r>
        <w:rPr>
          <w:lang w:val="en-US"/>
        </w:rPr>
        <w:t xml:space="preserve">Acoustics </w:t>
      </w:r>
      <w:r w:rsidRPr="00E10D30">
        <w:rPr>
          <w:lang w:val="en-US"/>
        </w:rPr>
        <w:t xml:space="preserve">— </w:t>
      </w:r>
      <w:r>
        <w:rPr>
          <w:lang w:val="en-US"/>
        </w:rPr>
        <w:t>Determination of sound power levels of noise sources using sound pressure</w:t>
      </w:r>
    </w:p>
    <w:p w:rsidR="00837F40" w:rsidRPr="00E10D30" w:rsidRDefault="00E10D30" w:rsidP="00E10D30">
      <w:pPr>
        <w:pStyle w:val="1"/>
        <w:numPr>
          <w:ilvl w:val="0"/>
          <w:numId w:val="10"/>
        </w:numPr>
        <w:shd w:val="clear" w:color="auto" w:fill="auto"/>
        <w:tabs>
          <w:tab w:val="left" w:pos="544"/>
        </w:tabs>
        <w:spacing w:before="0" w:after="110" w:line="170" w:lineRule="exact"/>
        <w:ind w:left="300" w:firstLine="142"/>
        <w:jc w:val="left"/>
        <w:rPr>
          <w:lang w:val="en-US"/>
        </w:rPr>
      </w:pPr>
      <w:r>
        <w:rPr>
          <w:lang w:val="en-US"/>
        </w:rPr>
        <w:t>Precision methods for anechoic and hemi-anechoic rooms</w:t>
      </w:r>
    </w:p>
    <w:p w:rsidR="00837F40" w:rsidRPr="00E10D30" w:rsidRDefault="00E10D30" w:rsidP="00E10D30">
      <w:pPr>
        <w:pStyle w:val="1"/>
        <w:numPr>
          <w:ilvl w:val="0"/>
          <w:numId w:val="11"/>
        </w:numPr>
        <w:shd w:val="clear" w:color="auto" w:fill="auto"/>
        <w:tabs>
          <w:tab w:val="left" w:pos="266"/>
        </w:tabs>
        <w:spacing w:before="0" w:line="209" w:lineRule="exact"/>
        <w:ind w:left="300" w:right="20" w:firstLine="142"/>
        <w:rPr>
          <w:lang w:val="en-US"/>
        </w:rPr>
      </w:pPr>
      <w:r>
        <w:rPr>
          <w:lang w:val="en-US"/>
        </w:rPr>
        <w:t xml:space="preserve">ISO </w:t>
      </w:r>
      <w:r w:rsidRPr="00E10D30">
        <w:rPr>
          <w:lang w:val="en-US"/>
        </w:rPr>
        <w:t>11201</w:t>
      </w:r>
      <w:r>
        <w:rPr>
          <w:lang w:val="en-US"/>
        </w:rPr>
        <w:t>:1</w:t>
      </w:r>
      <w:r w:rsidRPr="00E10D30">
        <w:rPr>
          <w:lang w:val="en-US"/>
        </w:rPr>
        <w:t xml:space="preserve">995, </w:t>
      </w:r>
      <w:r>
        <w:rPr>
          <w:lang w:val="en-US"/>
        </w:rPr>
        <w:t xml:space="preserve">Acoustics </w:t>
      </w:r>
      <w:r w:rsidRPr="00E10D30">
        <w:rPr>
          <w:lang w:val="en-US"/>
        </w:rPr>
        <w:t xml:space="preserve">— </w:t>
      </w:r>
      <w:r>
        <w:rPr>
          <w:lang w:val="en-US"/>
        </w:rPr>
        <w:t xml:space="preserve">Noise emitted by machinery and equipment </w:t>
      </w:r>
      <w:r w:rsidRPr="00E10D30">
        <w:rPr>
          <w:lang w:val="en-US"/>
        </w:rPr>
        <w:t xml:space="preserve">— </w:t>
      </w:r>
      <w:r>
        <w:rPr>
          <w:lang w:val="en-US"/>
        </w:rPr>
        <w:t xml:space="preserve">Measurement of emission sound pressure levels at a work </w:t>
      </w:r>
      <w:r>
        <w:rPr>
          <w:lang w:val="en-US"/>
        </w:rPr>
        <w:t xml:space="preserve">station and at other specified positions </w:t>
      </w:r>
      <w:r w:rsidRPr="00E10D30">
        <w:rPr>
          <w:lang w:val="en-US"/>
        </w:rPr>
        <w:t xml:space="preserve">— </w:t>
      </w:r>
      <w:r>
        <w:rPr>
          <w:lang w:val="en-US"/>
        </w:rPr>
        <w:t>Engineering method in an essentially free field over a reflecting plane</w:t>
      </w:r>
    </w:p>
    <w:p w:rsidR="00837F40" w:rsidRPr="00E10D30" w:rsidRDefault="00E10D30" w:rsidP="00E10D30">
      <w:pPr>
        <w:pStyle w:val="1"/>
        <w:numPr>
          <w:ilvl w:val="0"/>
          <w:numId w:val="11"/>
        </w:numPr>
        <w:shd w:val="clear" w:color="auto" w:fill="auto"/>
        <w:tabs>
          <w:tab w:val="left" w:pos="266"/>
        </w:tabs>
        <w:spacing w:before="0" w:after="92" w:line="209" w:lineRule="exact"/>
        <w:ind w:left="300" w:right="20" w:firstLine="142"/>
        <w:rPr>
          <w:lang w:val="en-US"/>
        </w:rPr>
      </w:pPr>
      <w:r>
        <w:rPr>
          <w:lang w:val="en-US"/>
        </w:rPr>
        <w:t xml:space="preserve">ISO </w:t>
      </w:r>
      <w:r w:rsidRPr="00E10D30">
        <w:rPr>
          <w:lang w:val="en-US"/>
        </w:rPr>
        <w:t xml:space="preserve">11202:1995, </w:t>
      </w:r>
      <w:r>
        <w:rPr>
          <w:lang w:val="en-US"/>
        </w:rPr>
        <w:t xml:space="preserve">Acoustics </w:t>
      </w:r>
      <w:r w:rsidRPr="00E10D30">
        <w:rPr>
          <w:lang w:val="en-US"/>
        </w:rPr>
        <w:t xml:space="preserve">— </w:t>
      </w:r>
      <w:r>
        <w:rPr>
          <w:lang w:val="en-US"/>
        </w:rPr>
        <w:t xml:space="preserve">Noise emitted by machinery and equipment </w:t>
      </w:r>
      <w:r w:rsidRPr="00E10D30">
        <w:rPr>
          <w:lang w:val="en-US"/>
        </w:rPr>
        <w:t xml:space="preserve">— </w:t>
      </w:r>
      <w:r>
        <w:rPr>
          <w:lang w:val="en-US"/>
        </w:rPr>
        <w:t>Measurement of emission sound pressure levels at a work station and at</w:t>
      </w:r>
      <w:r>
        <w:rPr>
          <w:lang w:val="en-US"/>
        </w:rPr>
        <w:t xml:space="preserve"> other specified positions </w:t>
      </w:r>
      <w:r w:rsidRPr="00E10D30">
        <w:rPr>
          <w:lang w:val="en-US"/>
        </w:rPr>
        <w:t xml:space="preserve">— </w:t>
      </w:r>
      <w:r>
        <w:rPr>
          <w:lang w:val="en-US"/>
        </w:rPr>
        <w:t>Survey method in situ</w:t>
      </w:r>
    </w:p>
    <w:p w:rsidR="00837F40" w:rsidRPr="00E10D30" w:rsidRDefault="00E10D30" w:rsidP="00E10D30">
      <w:pPr>
        <w:pStyle w:val="1"/>
        <w:numPr>
          <w:ilvl w:val="0"/>
          <w:numId w:val="11"/>
        </w:numPr>
        <w:shd w:val="clear" w:color="auto" w:fill="auto"/>
        <w:tabs>
          <w:tab w:val="left" w:pos="257"/>
        </w:tabs>
        <w:spacing w:before="0" w:after="141" w:line="170" w:lineRule="exact"/>
        <w:ind w:left="300" w:firstLine="142"/>
        <w:rPr>
          <w:lang w:val="en-US"/>
        </w:rPr>
      </w:pPr>
      <w:r>
        <w:rPr>
          <w:lang w:val="en-US"/>
        </w:rPr>
        <w:t xml:space="preserve">I EC </w:t>
      </w:r>
      <w:r w:rsidRPr="00E10D30">
        <w:rPr>
          <w:lang w:val="en-US"/>
        </w:rPr>
        <w:t>61672-1</w:t>
      </w:r>
      <w:r>
        <w:rPr>
          <w:lang w:val="en-US"/>
        </w:rPr>
        <w:t xml:space="preserve">:2002, </w:t>
      </w:r>
      <w:proofErr w:type="spellStart"/>
      <w:r>
        <w:rPr>
          <w:lang w:val="en-US"/>
        </w:rPr>
        <w:t>Electroacoustics</w:t>
      </w:r>
      <w:proofErr w:type="spellEnd"/>
      <w:r>
        <w:rPr>
          <w:lang w:val="en-US"/>
        </w:rPr>
        <w:t xml:space="preserve"> </w:t>
      </w:r>
      <w:r w:rsidRPr="00E10D30">
        <w:rPr>
          <w:lang w:val="en-US"/>
        </w:rPr>
        <w:t xml:space="preserve">— </w:t>
      </w:r>
      <w:r>
        <w:rPr>
          <w:lang w:val="en-US"/>
        </w:rPr>
        <w:t xml:space="preserve">Sound level meters </w:t>
      </w:r>
      <w:r w:rsidRPr="00E10D30">
        <w:rPr>
          <w:lang w:val="en-US"/>
        </w:rPr>
        <w:t xml:space="preserve">— </w:t>
      </w:r>
      <w:r>
        <w:rPr>
          <w:lang w:val="en-US"/>
        </w:rPr>
        <w:t xml:space="preserve">Part </w:t>
      </w:r>
      <w:r w:rsidRPr="00E10D30">
        <w:rPr>
          <w:lang w:val="en-US"/>
        </w:rPr>
        <w:t xml:space="preserve">1: </w:t>
      </w:r>
      <w:r>
        <w:rPr>
          <w:lang w:val="en-US"/>
        </w:rPr>
        <w:t>Specifications</w:t>
      </w:r>
    </w:p>
    <w:p w:rsidR="00837F40" w:rsidRPr="00E10D30" w:rsidRDefault="00E10D30" w:rsidP="00E10D30">
      <w:pPr>
        <w:pStyle w:val="1"/>
        <w:numPr>
          <w:ilvl w:val="0"/>
          <w:numId w:val="11"/>
        </w:numPr>
        <w:shd w:val="clear" w:color="auto" w:fill="auto"/>
        <w:tabs>
          <w:tab w:val="left" w:pos="257"/>
        </w:tabs>
        <w:spacing w:before="0" w:after="0" w:line="170" w:lineRule="exact"/>
        <w:ind w:left="300" w:firstLine="142"/>
        <w:rPr>
          <w:lang w:val="en-US"/>
        </w:rPr>
        <w:sectPr w:rsidR="00837F40" w:rsidRPr="00E10D30" w:rsidSect="00E10D30">
          <w:type w:val="continuous"/>
          <w:pgSz w:w="11905" w:h="16837"/>
          <w:pgMar w:top="1405" w:right="990" w:bottom="1418" w:left="1214" w:header="0" w:footer="3" w:gutter="0"/>
          <w:cols w:space="720"/>
          <w:noEndnote/>
          <w:docGrid w:linePitch="360"/>
        </w:sectPr>
      </w:pPr>
      <w:r>
        <w:rPr>
          <w:lang w:val="en-US"/>
        </w:rPr>
        <w:t xml:space="preserve">I EC </w:t>
      </w:r>
      <w:r w:rsidRPr="00E10D30">
        <w:rPr>
          <w:lang w:val="en-US"/>
        </w:rPr>
        <w:t xml:space="preserve">61672-2:2003, </w:t>
      </w:r>
      <w:proofErr w:type="spellStart"/>
      <w:r>
        <w:rPr>
          <w:lang w:val="en-US"/>
        </w:rPr>
        <w:t>Electroacoustics</w:t>
      </w:r>
      <w:proofErr w:type="spellEnd"/>
      <w:r>
        <w:rPr>
          <w:lang w:val="en-US"/>
        </w:rPr>
        <w:t xml:space="preserve"> </w:t>
      </w:r>
      <w:r w:rsidRPr="00E10D30">
        <w:rPr>
          <w:lang w:val="en-US"/>
        </w:rPr>
        <w:t xml:space="preserve">— </w:t>
      </w:r>
      <w:r>
        <w:rPr>
          <w:lang w:val="en-US"/>
        </w:rPr>
        <w:t xml:space="preserve">Sound level meters </w:t>
      </w:r>
      <w:r w:rsidRPr="00E10D30">
        <w:rPr>
          <w:lang w:val="en-US"/>
        </w:rPr>
        <w:t xml:space="preserve">— </w:t>
      </w:r>
      <w:r>
        <w:rPr>
          <w:lang w:val="en-US"/>
        </w:rPr>
        <w:t xml:space="preserve">Part </w:t>
      </w:r>
      <w:r w:rsidRPr="00E10D30">
        <w:rPr>
          <w:lang w:val="en-US"/>
        </w:rPr>
        <w:t xml:space="preserve">2: </w:t>
      </w:r>
      <w:r>
        <w:rPr>
          <w:lang w:val="en-US"/>
        </w:rPr>
        <w:t>Pattern evaluation tests.</w:t>
      </w:r>
    </w:p>
    <w:p w:rsidR="00837F40" w:rsidRDefault="00E10D30" w:rsidP="00E10D30">
      <w:pPr>
        <w:pStyle w:val="1"/>
        <w:shd w:val="clear" w:color="auto" w:fill="auto"/>
        <w:tabs>
          <w:tab w:val="left" w:pos="3904"/>
          <w:tab w:val="left" w:pos="7372"/>
        </w:tabs>
        <w:spacing w:before="0" w:after="0" w:line="170" w:lineRule="exact"/>
        <w:ind w:left="20" w:firstLine="142"/>
      </w:pPr>
      <w:r>
        <w:t>УДК 629.114.018.2:006.354</w:t>
      </w:r>
      <w:r>
        <w:tab/>
        <w:t>ОКС 11.180.15 Т34</w:t>
      </w:r>
      <w:r>
        <w:tab/>
        <w:t>ОКП 52 1700</w:t>
      </w:r>
    </w:p>
    <w:p w:rsidR="00837F40" w:rsidRDefault="00E10D30" w:rsidP="00E10D30">
      <w:pPr>
        <w:pStyle w:val="1"/>
        <w:shd w:val="clear" w:color="auto" w:fill="auto"/>
        <w:spacing w:before="0" w:after="177" w:line="250" w:lineRule="exact"/>
        <w:ind w:left="4380" w:right="3500" w:firstLine="142"/>
      </w:pPr>
      <w:r>
        <w:t>11.180.30 17.140.99 93.080.30</w:t>
      </w:r>
    </w:p>
    <w:p w:rsidR="00837F40" w:rsidRDefault="00E10D30" w:rsidP="00E10D30">
      <w:pPr>
        <w:pStyle w:val="1"/>
        <w:shd w:val="clear" w:color="auto" w:fill="auto"/>
        <w:spacing w:before="0" w:after="0" w:line="254" w:lineRule="exact"/>
        <w:ind w:left="20" w:right="180" w:firstLine="142"/>
      </w:pPr>
      <w:r>
        <w:t>Ключевые слова: лица с нарушением функций зрения, лица с нарушением функций зрения и слуха, звуковые сигналы дорожных светофоров, тактильные сигналы дорожных светофоров</w:t>
      </w:r>
    </w:p>
    <w:p w:rsidR="00837F40" w:rsidRDefault="00E10D30" w:rsidP="00E10D30">
      <w:pPr>
        <w:pStyle w:val="1"/>
        <w:shd w:val="clear" w:color="auto" w:fill="auto"/>
        <w:spacing w:before="0" w:after="0" w:line="313" w:lineRule="exact"/>
        <w:ind w:firstLine="142"/>
        <w:jc w:val="center"/>
      </w:pPr>
      <w:r>
        <w:t>П</w:t>
      </w:r>
      <w:r>
        <w:t>одписано в печать 01.04.2014. Формат 60х84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8</w:t>
      </w:r>
      <w:r>
        <w:t xml:space="preserve">. </w:t>
      </w:r>
      <w:proofErr w:type="spellStart"/>
      <w:r>
        <w:t>Усл</w:t>
      </w:r>
      <w:proofErr w:type="spellEnd"/>
      <w:r>
        <w:t xml:space="preserve">. </w:t>
      </w:r>
      <w:proofErr w:type="spellStart"/>
      <w:r>
        <w:t>печ</w:t>
      </w:r>
      <w:proofErr w:type="spellEnd"/>
      <w:r>
        <w:t xml:space="preserve">. л. 1,40. Тираж 31 экз. </w:t>
      </w:r>
      <w:proofErr w:type="spellStart"/>
      <w:r>
        <w:t>Зак</w:t>
      </w:r>
      <w:proofErr w:type="spellEnd"/>
      <w:r>
        <w:t>. 1609 Подготовлено на основе электронной версии, предоставленной разработчиком стандарта</w:t>
      </w:r>
    </w:p>
    <w:p w:rsidR="00837F40" w:rsidRDefault="00E10D30" w:rsidP="00E10D30">
      <w:pPr>
        <w:pStyle w:val="1"/>
        <w:shd w:val="clear" w:color="auto" w:fill="auto"/>
        <w:spacing w:before="0" w:after="0" w:line="280" w:lineRule="exact"/>
        <w:ind w:left="180" w:firstLine="142"/>
        <w:jc w:val="center"/>
      </w:pPr>
      <w:r>
        <w:t xml:space="preserve">ФГУП «СТАНДАРТИНФОРМ», 123995 Москва, </w:t>
      </w:r>
      <w:proofErr w:type="gramStart"/>
      <w:r>
        <w:t>Гранатный</w:t>
      </w:r>
      <w:proofErr w:type="gramEnd"/>
      <w:r>
        <w:t xml:space="preserve"> пер., 4. </w:t>
      </w:r>
      <w:r>
        <w:rPr>
          <w:rStyle w:val="1pt0"/>
        </w:rPr>
        <w:t>w</w:t>
      </w:r>
      <w:hyperlink r:id="rId29" w:history="1">
        <w:r>
          <w:rPr>
            <w:rStyle w:val="a3"/>
            <w:spacing w:val="30"/>
            <w:lang w:val="en-US"/>
          </w:rPr>
          <w:t>ww</w:t>
        </w:r>
        <w:r w:rsidRPr="00E10D30">
          <w:rPr>
            <w:rStyle w:val="a3"/>
            <w:spacing w:val="30"/>
            <w:lang w:val="ru-RU"/>
          </w:rPr>
          <w:t>.</w:t>
        </w:r>
        <w:r>
          <w:rPr>
            <w:rStyle w:val="a3"/>
            <w:spacing w:val="30"/>
            <w:lang w:val="en-US"/>
          </w:rPr>
          <w:t>gostinfo</w:t>
        </w:r>
        <w:r w:rsidRPr="00E10D30">
          <w:rPr>
            <w:rStyle w:val="a3"/>
            <w:spacing w:val="30"/>
            <w:lang w:val="ru-RU"/>
          </w:rPr>
          <w:t>.</w:t>
        </w:r>
        <w:r>
          <w:rPr>
            <w:rStyle w:val="a3"/>
            <w:spacing w:val="30"/>
            <w:lang w:val="en-US"/>
          </w:rPr>
          <w:t>ruinfo</w:t>
        </w:r>
        <w:r w:rsidRPr="00E10D30">
          <w:rPr>
            <w:rStyle w:val="a3"/>
            <w:spacing w:val="30"/>
            <w:lang w:val="ru-RU"/>
          </w:rPr>
          <w:t>@</w:t>
        </w:r>
        <w:r>
          <w:rPr>
            <w:rStyle w:val="a3"/>
            <w:spacing w:val="30"/>
            <w:lang w:val="en-US"/>
          </w:rPr>
          <w:t>gostinfo</w:t>
        </w:r>
        <w:r w:rsidRPr="00E10D30">
          <w:rPr>
            <w:rStyle w:val="a3"/>
            <w:spacing w:val="30"/>
            <w:lang w:val="ru-RU"/>
          </w:rPr>
          <w:t>.</w:t>
        </w:r>
        <w:r>
          <w:rPr>
            <w:rStyle w:val="a3"/>
            <w:spacing w:val="30"/>
            <w:lang w:val="en-US"/>
          </w:rPr>
          <w:t>ru</w:t>
        </w:r>
      </w:hyperlink>
    </w:p>
    <w:sectPr w:rsidR="00837F40" w:rsidSect="00E10D30">
      <w:headerReference w:type="even" r:id="rId30"/>
      <w:headerReference w:type="default" r:id="rId31"/>
      <w:footerReference w:type="even" r:id="rId32"/>
      <w:footerReference w:type="default" r:id="rId33"/>
      <w:pgSz w:w="11905" w:h="16837"/>
      <w:pgMar w:top="1405" w:right="990" w:bottom="1418" w:left="12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138" w:rsidRDefault="00093138" w:rsidP="00837F40">
      <w:r>
        <w:separator/>
      </w:r>
    </w:p>
  </w:endnote>
  <w:endnote w:type="continuationSeparator" w:id="0">
    <w:p w:rsidR="00093138" w:rsidRDefault="00093138" w:rsidP="00837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40" w:rsidRDefault="00837F40">
    <w:pPr>
      <w:pStyle w:val="a5"/>
      <w:framePr w:w="10521" w:h="127" w:wrap="none" w:vAnchor="text" w:hAnchor="page" w:x="693" w:y="-2289"/>
      <w:shd w:val="clear" w:color="auto" w:fill="auto"/>
      <w:ind w:left="1266"/>
    </w:pPr>
    <w:fldSimple w:instr=" PAGE \* MERGEFORMAT ">
      <w:r w:rsidR="00E10D30" w:rsidRPr="00E10D30">
        <w:rPr>
          <w:rStyle w:val="Arial85pt"/>
          <w:noProof/>
        </w:rPr>
        <w:t>IV</w:t>
      </w:r>
    </w:fldSimple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40" w:rsidRDefault="00837F40">
    <w:pPr>
      <w:pStyle w:val="a5"/>
      <w:framePr w:w="11738" w:h="131" w:wrap="none" w:vAnchor="text" w:hAnchor="page" w:x="84" w:y="-1720"/>
      <w:shd w:val="clear" w:color="auto" w:fill="auto"/>
      <w:ind w:left="1296"/>
    </w:pPr>
    <w:fldSimple w:instr=" PAGE \* MERGEFORMAT ">
      <w:r w:rsidR="00E10D30" w:rsidRPr="00E10D30">
        <w:rPr>
          <w:rStyle w:val="Arial85pt"/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40" w:rsidRDefault="00837F40">
    <w:pPr>
      <w:pStyle w:val="a5"/>
      <w:framePr w:w="10521" w:h="127" w:wrap="none" w:vAnchor="text" w:hAnchor="page" w:x="693" w:y="-2289"/>
      <w:shd w:val="clear" w:color="auto" w:fill="auto"/>
      <w:ind w:left="1266"/>
    </w:pPr>
    <w:fldSimple w:instr=" PAGE \* MERGEFORMAT ">
      <w:r w:rsidR="00E10D30">
        <w:rPr>
          <w:rStyle w:val="Arial85pt"/>
        </w:rPr>
        <w:t>IV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40" w:rsidRDefault="00837F40">
    <w:pPr>
      <w:pStyle w:val="a5"/>
      <w:framePr w:h="200" w:wrap="none" w:vAnchor="text" w:hAnchor="page" w:x="1436" w:y="-1757"/>
      <w:shd w:val="clear" w:color="auto" w:fill="auto"/>
      <w:jc w:val="both"/>
    </w:pPr>
    <w:fldSimple w:instr=" PAGE \* MERGEFORMAT ">
      <w:r w:rsidR="00E10D30" w:rsidRPr="00E10D30">
        <w:rPr>
          <w:rStyle w:val="Arial85pt"/>
          <w:noProof/>
        </w:rPr>
        <w:t>2</w:t>
      </w:r>
    </w:fldSimple>
  </w:p>
  <w:p w:rsidR="00837F40" w:rsidRDefault="00837F40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40" w:rsidRDefault="00837F40">
    <w:pPr>
      <w:pStyle w:val="a5"/>
      <w:framePr w:h="200" w:wrap="none" w:vAnchor="text" w:hAnchor="page" w:x="1436" w:y="-1757"/>
      <w:shd w:val="clear" w:color="auto" w:fill="auto"/>
      <w:jc w:val="both"/>
    </w:pPr>
    <w:fldSimple w:instr=" PAGE \* MERGEFORMAT ">
      <w:r w:rsidR="00E10D30">
        <w:rPr>
          <w:rStyle w:val="Arial85pt"/>
        </w:rPr>
        <w:t>2</w:t>
      </w:r>
    </w:fldSimple>
  </w:p>
  <w:p w:rsidR="00837F40" w:rsidRDefault="00837F40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40" w:rsidRDefault="00837F40">
    <w:pPr>
      <w:pStyle w:val="a5"/>
      <w:framePr w:h="191" w:wrap="none" w:vAnchor="text" w:hAnchor="page" w:x="9841" w:y="-2158"/>
      <w:shd w:val="clear" w:color="auto" w:fill="auto"/>
      <w:jc w:val="both"/>
    </w:pPr>
    <w:fldSimple w:instr=" PAGE \* MERGEFORMAT ">
      <w:r w:rsidR="00E10D30" w:rsidRPr="00E10D30">
        <w:rPr>
          <w:rStyle w:val="Arial85pt"/>
          <w:noProof/>
        </w:rPr>
        <w:t>1</w:t>
      </w:r>
    </w:fldSimple>
  </w:p>
  <w:p w:rsidR="00837F40" w:rsidRDefault="00837F40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40" w:rsidRDefault="00837F40">
    <w:pPr>
      <w:pStyle w:val="a5"/>
      <w:framePr w:w="11738" w:h="131" w:wrap="none" w:vAnchor="text" w:hAnchor="page" w:x="84" w:y="-1720"/>
      <w:shd w:val="clear" w:color="auto" w:fill="auto"/>
      <w:ind w:left="1296"/>
    </w:pPr>
    <w:fldSimple w:instr=" PAGE \* MERGEFORMAT ">
      <w:r w:rsidR="00E10D30" w:rsidRPr="00E10D30">
        <w:rPr>
          <w:rStyle w:val="Arial85pt"/>
          <w:noProof/>
        </w:rPr>
        <w:t>6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40" w:rsidRDefault="00837F40">
    <w:pPr>
      <w:pStyle w:val="a5"/>
      <w:framePr w:h="200" w:wrap="none" w:vAnchor="text" w:hAnchor="page" w:x="1436" w:y="-1757"/>
      <w:shd w:val="clear" w:color="auto" w:fill="auto"/>
      <w:jc w:val="both"/>
    </w:pPr>
    <w:fldSimple w:instr=" PAGE \* MERGEFORMAT ">
      <w:r w:rsidR="00E10D30" w:rsidRPr="00E10D30">
        <w:rPr>
          <w:rStyle w:val="Arial85pt"/>
          <w:noProof/>
        </w:rPr>
        <w:t>5</w:t>
      </w:r>
    </w:fldSimple>
  </w:p>
  <w:p w:rsidR="00837F40" w:rsidRDefault="00837F40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40" w:rsidRDefault="00837F40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40" w:rsidRDefault="00837F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138" w:rsidRDefault="00093138"/>
  </w:footnote>
  <w:footnote w:type="continuationSeparator" w:id="0">
    <w:p w:rsidR="00093138" w:rsidRDefault="000931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40" w:rsidRDefault="00E10D30">
    <w:pPr>
      <w:pStyle w:val="a5"/>
      <w:framePr w:h="195" w:wrap="none" w:vAnchor="text" w:hAnchor="page" w:x="1930" w:y="2016"/>
      <w:shd w:val="clear" w:color="auto" w:fill="auto"/>
      <w:jc w:val="both"/>
    </w:pPr>
    <w:r>
      <w:rPr>
        <w:rStyle w:val="Arial85pt"/>
      </w:rPr>
      <w:t xml:space="preserve">ГОСТ </w:t>
    </w:r>
    <w:proofErr w:type="gramStart"/>
    <w:r>
      <w:rPr>
        <w:rStyle w:val="Arial85pt"/>
      </w:rPr>
      <w:t>Р</w:t>
    </w:r>
    <w:proofErr w:type="gramEnd"/>
    <w:r>
      <w:rPr>
        <w:rStyle w:val="Arial85pt"/>
      </w:rPr>
      <w:t xml:space="preserve"> ИСО 23600 — 2013</w:t>
    </w:r>
  </w:p>
  <w:p w:rsidR="00837F40" w:rsidRDefault="00837F40">
    <w:pPr>
      <w:rPr>
        <w:sz w:val="2"/>
        <w:szCs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40" w:rsidRDefault="00E10D30">
    <w:pPr>
      <w:pStyle w:val="a5"/>
      <w:framePr w:w="11738" w:h="135" w:wrap="none" w:vAnchor="text" w:hAnchor="page" w:x="84" w:y="1481"/>
      <w:shd w:val="clear" w:color="auto" w:fill="auto"/>
      <w:ind w:left="1305"/>
    </w:pPr>
    <w:r>
      <w:rPr>
        <w:rStyle w:val="Arial85pt"/>
      </w:rPr>
      <w:t xml:space="preserve">ГОСТ </w:t>
    </w:r>
    <w:proofErr w:type="gramStart"/>
    <w:r>
      <w:rPr>
        <w:rStyle w:val="Arial85pt"/>
      </w:rPr>
      <w:t>Р</w:t>
    </w:r>
    <w:proofErr w:type="gramEnd"/>
    <w:r>
      <w:rPr>
        <w:rStyle w:val="Arial85pt"/>
      </w:rPr>
      <w:t xml:space="preserve"> ИСО 23600 — 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40" w:rsidRDefault="00E10D30">
    <w:pPr>
      <w:pStyle w:val="a5"/>
      <w:framePr w:h="195" w:wrap="none" w:vAnchor="text" w:hAnchor="page" w:x="1930" w:y="2016"/>
      <w:shd w:val="clear" w:color="auto" w:fill="auto"/>
      <w:jc w:val="both"/>
    </w:pPr>
    <w:r>
      <w:rPr>
        <w:rStyle w:val="Arial85pt"/>
      </w:rPr>
      <w:t xml:space="preserve">ГОСТ </w:t>
    </w:r>
    <w:proofErr w:type="gramStart"/>
    <w:r>
      <w:rPr>
        <w:rStyle w:val="Arial85pt"/>
      </w:rPr>
      <w:t>Р</w:t>
    </w:r>
    <w:proofErr w:type="gramEnd"/>
    <w:r>
      <w:rPr>
        <w:rStyle w:val="Arial85pt"/>
      </w:rPr>
      <w:t xml:space="preserve"> ИСО 23600 — 2013</w:t>
    </w:r>
  </w:p>
  <w:p w:rsidR="00837F40" w:rsidRDefault="00837F40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40" w:rsidRDefault="00E10D30">
    <w:pPr>
      <w:pStyle w:val="a5"/>
      <w:framePr w:w="10521" w:h="127" w:wrap="none" w:vAnchor="text" w:hAnchor="page" w:x="693" w:y="2024"/>
      <w:shd w:val="clear" w:color="auto" w:fill="auto"/>
      <w:ind w:left="1262"/>
    </w:pPr>
    <w:r>
      <w:rPr>
        <w:rStyle w:val="Arial85pt"/>
      </w:rPr>
      <w:t xml:space="preserve">ГОСТ </w:t>
    </w:r>
    <w:proofErr w:type="gramStart"/>
    <w:r>
      <w:rPr>
        <w:rStyle w:val="Arial85pt"/>
      </w:rPr>
      <w:t>Р</w:t>
    </w:r>
    <w:proofErr w:type="gramEnd"/>
    <w:r>
      <w:rPr>
        <w:rStyle w:val="Arial85pt"/>
      </w:rPr>
      <w:t xml:space="preserve"> ИСО 23600 — 2013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40" w:rsidRDefault="00E10D30">
    <w:pPr>
      <w:pStyle w:val="a5"/>
      <w:framePr w:w="10521" w:h="127" w:wrap="none" w:vAnchor="text" w:hAnchor="page" w:x="693" w:y="2024"/>
      <w:shd w:val="clear" w:color="auto" w:fill="auto"/>
      <w:ind w:left="1262"/>
    </w:pPr>
    <w:r>
      <w:rPr>
        <w:rStyle w:val="Arial85pt"/>
      </w:rPr>
      <w:t xml:space="preserve">ГОСТ </w:t>
    </w:r>
    <w:proofErr w:type="gramStart"/>
    <w:r>
      <w:rPr>
        <w:rStyle w:val="Arial85pt"/>
      </w:rPr>
      <w:t>Р</w:t>
    </w:r>
    <w:proofErr w:type="gramEnd"/>
    <w:r>
      <w:rPr>
        <w:rStyle w:val="Arial85pt"/>
      </w:rPr>
      <w:t xml:space="preserve"> ИСО 23600 — 2013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40" w:rsidRDefault="00E10D30">
    <w:pPr>
      <w:pStyle w:val="a5"/>
      <w:framePr w:h="200" w:wrap="none" w:vAnchor="text" w:hAnchor="page" w:x="1445" w:y="1149"/>
      <w:shd w:val="clear" w:color="auto" w:fill="auto"/>
      <w:jc w:val="both"/>
    </w:pPr>
    <w:r>
      <w:rPr>
        <w:rStyle w:val="Arial9pt"/>
      </w:rPr>
      <w:t xml:space="preserve">ГОСТ </w:t>
    </w:r>
    <w:proofErr w:type="gramStart"/>
    <w:r>
      <w:rPr>
        <w:rStyle w:val="Arial9pt"/>
      </w:rPr>
      <w:t>Р</w:t>
    </w:r>
    <w:proofErr w:type="gramEnd"/>
    <w:r>
      <w:rPr>
        <w:rStyle w:val="Arial9pt"/>
      </w:rPr>
      <w:t xml:space="preserve"> ИСО 23600 — 2013</w:t>
    </w:r>
  </w:p>
  <w:p w:rsidR="00837F40" w:rsidRDefault="00837F40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40" w:rsidRDefault="00E10D30">
    <w:pPr>
      <w:pStyle w:val="a5"/>
      <w:framePr w:h="200" w:wrap="none" w:vAnchor="text" w:hAnchor="page" w:x="1445" w:y="1149"/>
      <w:shd w:val="clear" w:color="auto" w:fill="auto"/>
      <w:jc w:val="both"/>
    </w:pPr>
    <w:r>
      <w:rPr>
        <w:rStyle w:val="Arial9pt"/>
      </w:rPr>
      <w:t xml:space="preserve">ГОСТ </w:t>
    </w:r>
    <w:proofErr w:type="gramStart"/>
    <w:r>
      <w:rPr>
        <w:rStyle w:val="Arial9pt"/>
      </w:rPr>
      <w:t>Р</w:t>
    </w:r>
    <w:proofErr w:type="gramEnd"/>
    <w:r>
      <w:rPr>
        <w:rStyle w:val="Arial9pt"/>
      </w:rPr>
      <w:t xml:space="preserve"> ИСО 23600 — 2013</w:t>
    </w:r>
  </w:p>
  <w:p w:rsidR="00837F40" w:rsidRDefault="00837F40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40" w:rsidRDefault="00E10D30">
    <w:pPr>
      <w:pStyle w:val="a5"/>
      <w:framePr w:w="11738" w:h="135" w:wrap="none" w:vAnchor="text" w:hAnchor="page" w:x="84" w:y="1481"/>
      <w:shd w:val="clear" w:color="auto" w:fill="auto"/>
      <w:ind w:left="1305"/>
    </w:pPr>
    <w:r>
      <w:rPr>
        <w:rStyle w:val="Arial85pt"/>
      </w:rPr>
      <w:t xml:space="preserve">ГОСТ </w:t>
    </w:r>
    <w:proofErr w:type="gramStart"/>
    <w:r>
      <w:rPr>
        <w:rStyle w:val="Arial85pt"/>
      </w:rPr>
      <w:t>Р</w:t>
    </w:r>
    <w:proofErr w:type="gramEnd"/>
    <w:r>
      <w:rPr>
        <w:rStyle w:val="Arial85pt"/>
      </w:rPr>
      <w:t xml:space="preserve"> ИСО 23600 — 2013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40" w:rsidRDefault="00E10D30">
    <w:pPr>
      <w:pStyle w:val="a5"/>
      <w:framePr w:h="200" w:wrap="none" w:vAnchor="text" w:hAnchor="page" w:x="1445" w:y="1149"/>
      <w:shd w:val="clear" w:color="auto" w:fill="auto"/>
      <w:jc w:val="both"/>
    </w:pPr>
    <w:r>
      <w:rPr>
        <w:rStyle w:val="Arial9pt"/>
      </w:rPr>
      <w:t xml:space="preserve">ГОСТ </w:t>
    </w:r>
    <w:proofErr w:type="gramStart"/>
    <w:r>
      <w:rPr>
        <w:rStyle w:val="Arial9pt"/>
      </w:rPr>
      <w:t>Р</w:t>
    </w:r>
    <w:proofErr w:type="gramEnd"/>
    <w:r>
      <w:rPr>
        <w:rStyle w:val="Arial9pt"/>
      </w:rPr>
      <w:t xml:space="preserve"> ИСО 23600 — 2013</w:t>
    </w:r>
  </w:p>
  <w:p w:rsidR="00837F40" w:rsidRDefault="00837F40">
    <w:pPr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40" w:rsidRDefault="00837F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F2D"/>
    <w:multiLevelType w:val="multilevel"/>
    <w:tmpl w:val="66789C08"/>
    <w:lvl w:ilvl="0">
      <w:start w:val="1"/>
      <w:numFmt w:val="decimal"/>
      <w:lvlText w:val="4.3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C46F4"/>
    <w:multiLevelType w:val="multilevel"/>
    <w:tmpl w:val="717C38E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4"/>
      <w:numFmt w:val="decimal"/>
      <w:lvlText w:val="[%2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F450C"/>
    <w:multiLevelType w:val="multilevel"/>
    <w:tmpl w:val="39DACF52"/>
    <w:lvl w:ilvl="0">
      <w:start w:val="1"/>
      <w:numFmt w:val="decimal"/>
      <w:lvlText w:val="4.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1E1D41"/>
    <w:multiLevelType w:val="multilevel"/>
    <w:tmpl w:val="013EF576"/>
    <w:lvl w:ilvl="0">
      <w:start w:val="1"/>
      <w:numFmt w:val="decimal"/>
      <w:lvlText w:val="4.3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2B7991"/>
    <w:multiLevelType w:val="multilevel"/>
    <w:tmpl w:val="F2D226EC"/>
    <w:lvl w:ilvl="0">
      <w:start w:val="1"/>
      <w:numFmt w:val="decimal"/>
      <w:lvlText w:val="4.3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957FED"/>
    <w:multiLevelType w:val="multilevel"/>
    <w:tmpl w:val="08587E7E"/>
    <w:lvl w:ilvl="0">
      <w:start w:val="1"/>
      <w:numFmt w:val="decimal"/>
      <w:lvlText w:val="4.3.1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E46C06"/>
    <w:multiLevelType w:val="multilevel"/>
    <w:tmpl w:val="5E7C3AB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CD407F"/>
    <w:multiLevelType w:val="multilevel"/>
    <w:tmpl w:val="1E785A3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3">
      <w:start w:val="4"/>
      <w:numFmt w:val="decimal"/>
      <w:lvlText w:val="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start w:val="1"/>
      <w:numFmt w:val="decimal"/>
      <w:lvlText w:val="%4.%5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5">
      <w:start w:val="2"/>
      <w:numFmt w:val="decimal"/>
      <w:lvlText w:val="%4.%5.%6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4E40D6"/>
    <w:multiLevelType w:val="multilevel"/>
    <w:tmpl w:val="48124606"/>
    <w:lvl w:ilvl="0">
      <w:start w:val="5"/>
      <w:numFmt w:val="decimal"/>
      <w:lvlText w:val="[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225F4E"/>
    <w:multiLevelType w:val="multilevel"/>
    <w:tmpl w:val="DE4A6840"/>
    <w:lvl w:ilvl="0">
      <w:start w:val="4"/>
      <w:numFmt w:val="decimal"/>
      <w:lvlText w:val="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1"/>
      <w:numFmt w:val="decimal"/>
      <w:lvlText w:val="[%2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1C71AD"/>
    <w:multiLevelType w:val="multilevel"/>
    <w:tmpl w:val="7B222C9E"/>
    <w:lvl w:ilvl="0">
      <w:start w:val="1"/>
      <w:numFmt w:val="decimal"/>
      <w:lvlText w:val="4.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37F40"/>
    <w:rsid w:val="00093138"/>
    <w:rsid w:val="00837F40"/>
    <w:rsid w:val="00E1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7F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7F4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7F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837F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32pt">
    <w:name w:val="Основной текст (3) + Интервал 2 pt"/>
    <w:basedOn w:val="3"/>
    <w:rsid w:val="00837F40"/>
    <w:rPr>
      <w:spacing w:val="40"/>
      <w:lang/>
    </w:rPr>
  </w:style>
  <w:style w:type="character" w:customStyle="1" w:styleId="4">
    <w:name w:val="Основной текст (4)_"/>
    <w:basedOn w:val="a0"/>
    <w:link w:val="40"/>
    <w:rsid w:val="00837F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"/>
    <w:basedOn w:val="4"/>
    <w:rsid w:val="00837F40"/>
    <w:rPr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837F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sid w:val="00837F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Основной текст (2)"/>
    <w:basedOn w:val="2"/>
    <w:rsid w:val="00837F40"/>
    <w:rPr>
      <w:spacing w:val="0"/>
    </w:rPr>
  </w:style>
  <w:style w:type="character" w:customStyle="1" w:styleId="42">
    <w:name w:val="Заголовок №4_"/>
    <w:basedOn w:val="a0"/>
    <w:link w:val="43"/>
    <w:rsid w:val="00837F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Колонтитул_"/>
    <w:basedOn w:val="a0"/>
    <w:link w:val="a5"/>
    <w:rsid w:val="0083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5pt">
    <w:name w:val="Колонтитул + Arial;8;5 pt;Полужирный"/>
    <w:basedOn w:val="a4"/>
    <w:rsid w:val="00837F40"/>
    <w:rPr>
      <w:rFonts w:ascii="Arial" w:eastAsia="Arial" w:hAnsi="Arial" w:cs="Arial"/>
      <w:b/>
      <w:bCs/>
      <w:spacing w:val="0"/>
      <w:sz w:val="17"/>
      <w:szCs w:val="17"/>
    </w:rPr>
  </w:style>
  <w:style w:type="character" w:customStyle="1" w:styleId="a6">
    <w:name w:val="Основной текст_"/>
    <w:basedOn w:val="a0"/>
    <w:link w:val="1"/>
    <w:rsid w:val="00837F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sid w:val="00837F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20">
    <w:name w:val="Заголовок №4 (2)_"/>
    <w:basedOn w:val="a0"/>
    <w:link w:val="421"/>
    <w:rsid w:val="00837F4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837F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05pt">
    <w:name w:val="Основной текст (7) + 10;5 pt"/>
    <w:basedOn w:val="7"/>
    <w:rsid w:val="00837F40"/>
    <w:rPr>
      <w:spacing w:val="0"/>
      <w:sz w:val="21"/>
      <w:szCs w:val="21"/>
    </w:rPr>
  </w:style>
  <w:style w:type="character" w:customStyle="1" w:styleId="73pt">
    <w:name w:val="Основной текст (7) + Интервал 3 pt"/>
    <w:basedOn w:val="7"/>
    <w:rsid w:val="00837F40"/>
    <w:rPr>
      <w:spacing w:val="70"/>
    </w:rPr>
  </w:style>
  <w:style w:type="character" w:customStyle="1" w:styleId="8">
    <w:name w:val="Основной текст (8)_"/>
    <w:basedOn w:val="a0"/>
    <w:link w:val="80"/>
    <w:rsid w:val="00837F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2pt">
    <w:name w:val="Основной текст (8) + Интервал 2 pt"/>
    <w:basedOn w:val="8"/>
    <w:rsid w:val="00837F40"/>
    <w:rPr>
      <w:spacing w:val="40"/>
    </w:rPr>
  </w:style>
  <w:style w:type="character" w:customStyle="1" w:styleId="a7">
    <w:name w:val="Основной текст + Полужирный"/>
    <w:basedOn w:val="a6"/>
    <w:rsid w:val="00837F40"/>
    <w:rPr>
      <w:b/>
      <w:bCs/>
    </w:rPr>
  </w:style>
  <w:style w:type="character" w:customStyle="1" w:styleId="a8">
    <w:name w:val="Основной текст + Полужирный"/>
    <w:basedOn w:val="a6"/>
    <w:rsid w:val="00837F40"/>
    <w:rPr>
      <w:b/>
      <w:bCs/>
    </w:rPr>
  </w:style>
  <w:style w:type="character" w:customStyle="1" w:styleId="Arial9pt">
    <w:name w:val="Колонтитул + Arial;9 pt;Полужирный"/>
    <w:basedOn w:val="a4"/>
    <w:rsid w:val="00837F40"/>
    <w:rPr>
      <w:rFonts w:ascii="Arial" w:eastAsia="Arial" w:hAnsi="Arial" w:cs="Arial"/>
      <w:b/>
      <w:bCs/>
      <w:spacing w:val="0"/>
      <w:sz w:val="18"/>
      <w:szCs w:val="18"/>
    </w:rPr>
  </w:style>
  <w:style w:type="character" w:customStyle="1" w:styleId="4pt">
    <w:name w:val="Основной текст + Интервал 4 pt"/>
    <w:basedOn w:val="a6"/>
    <w:rsid w:val="00837F40"/>
    <w:rPr>
      <w:spacing w:val="90"/>
    </w:rPr>
  </w:style>
  <w:style w:type="character" w:customStyle="1" w:styleId="31">
    <w:name w:val="Заголовок №3_"/>
    <w:basedOn w:val="a0"/>
    <w:link w:val="32"/>
    <w:rsid w:val="00837F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Заголовок №5_"/>
    <w:basedOn w:val="a0"/>
    <w:link w:val="52"/>
    <w:rsid w:val="00837F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pt">
    <w:name w:val="Основной текст + Интервал 1 pt"/>
    <w:basedOn w:val="a6"/>
    <w:rsid w:val="00837F40"/>
    <w:rPr>
      <w:spacing w:val="30"/>
    </w:rPr>
  </w:style>
  <w:style w:type="character" w:customStyle="1" w:styleId="520">
    <w:name w:val="Заголовок №5 (2)_"/>
    <w:basedOn w:val="a0"/>
    <w:link w:val="521"/>
    <w:rsid w:val="00837F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Основной текст (10)_"/>
    <w:basedOn w:val="a0"/>
    <w:link w:val="100"/>
    <w:rsid w:val="00837F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1">
    <w:name w:val="Основной текст (10)"/>
    <w:basedOn w:val="10"/>
    <w:rsid w:val="00837F40"/>
    <w:rPr>
      <w:spacing w:val="0"/>
    </w:rPr>
  </w:style>
  <w:style w:type="character" w:customStyle="1" w:styleId="a9">
    <w:name w:val="Подпись к таблице_"/>
    <w:basedOn w:val="a0"/>
    <w:link w:val="aa"/>
    <w:rsid w:val="00837F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83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 (11)_"/>
    <w:basedOn w:val="a0"/>
    <w:link w:val="110"/>
    <w:rsid w:val="00837F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837F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">
    <w:name w:val="Заголовок №1_"/>
    <w:basedOn w:val="a0"/>
    <w:link w:val="14"/>
    <w:rsid w:val="00837F40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5">
    <w:name w:val="Заголовок №1"/>
    <w:basedOn w:val="13"/>
    <w:rsid w:val="00837F40"/>
  </w:style>
  <w:style w:type="character" w:customStyle="1" w:styleId="ab">
    <w:name w:val="Подпись к картинке_"/>
    <w:basedOn w:val="a0"/>
    <w:link w:val="ac"/>
    <w:rsid w:val="00837F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0">
    <w:name w:val="Основной текст (13)_"/>
    <w:basedOn w:val="a0"/>
    <w:link w:val="131"/>
    <w:rsid w:val="00837F4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32">
    <w:name w:val="Основной текст (13)"/>
    <w:basedOn w:val="130"/>
    <w:rsid w:val="00837F40"/>
  </w:style>
  <w:style w:type="character" w:customStyle="1" w:styleId="140">
    <w:name w:val="Основной текст (14)_"/>
    <w:basedOn w:val="a0"/>
    <w:link w:val="141"/>
    <w:rsid w:val="00837F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pt0">
    <w:name w:val="Основной текст + Интервал 1 pt"/>
    <w:basedOn w:val="a6"/>
    <w:rsid w:val="00837F40"/>
    <w:rPr>
      <w:spacing w:val="30"/>
      <w:lang w:val="en-US"/>
    </w:rPr>
  </w:style>
  <w:style w:type="paragraph" w:customStyle="1" w:styleId="20">
    <w:name w:val="Основной текст (2)"/>
    <w:basedOn w:val="a"/>
    <w:link w:val="2"/>
    <w:rsid w:val="00837F40"/>
    <w:pPr>
      <w:shd w:val="clear" w:color="auto" w:fill="FFFFFF"/>
      <w:spacing w:line="154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30">
    <w:name w:val="Основной текст (3)"/>
    <w:basedOn w:val="a"/>
    <w:link w:val="3"/>
    <w:rsid w:val="00837F40"/>
    <w:pPr>
      <w:shd w:val="clear" w:color="auto" w:fill="FFFFFF"/>
      <w:spacing w:line="182" w:lineRule="exact"/>
      <w:jc w:val="center"/>
    </w:pPr>
    <w:rPr>
      <w:rFonts w:ascii="Arial" w:eastAsia="Arial" w:hAnsi="Arial" w:cs="Arial"/>
      <w:b/>
      <w:bCs/>
      <w:sz w:val="16"/>
      <w:szCs w:val="16"/>
      <w:lang w:val="en-US"/>
    </w:rPr>
  </w:style>
  <w:style w:type="paragraph" w:customStyle="1" w:styleId="40">
    <w:name w:val="Основной текст (4)"/>
    <w:basedOn w:val="a"/>
    <w:link w:val="4"/>
    <w:rsid w:val="00837F40"/>
    <w:pPr>
      <w:shd w:val="clear" w:color="auto" w:fill="FFFFFF"/>
      <w:spacing w:line="291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837F40"/>
    <w:pPr>
      <w:shd w:val="clear" w:color="auto" w:fill="FFFFFF"/>
      <w:spacing w:line="307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837F40"/>
    <w:pPr>
      <w:shd w:val="clear" w:color="auto" w:fill="FFFFFF"/>
      <w:spacing w:after="660" w:line="27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43">
    <w:name w:val="Заголовок №4"/>
    <w:basedOn w:val="a"/>
    <w:link w:val="42"/>
    <w:rsid w:val="00837F40"/>
    <w:pPr>
      <w:shd w:val="clear" w:color="auto" w:fill="FFFFFF"/>
      <w:spacing w:after="240" w:line="0" w:lineRule="atLeast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837F4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837F40"/>
    <w:pPr>
      <w:shd w:val="clear" w:color="auto" w:fill="FFFFFF"/>
      <w:spacing w:before="240" w:after="60" w:line="203" w:lineRule="exact"/>
      <w:ind w:hanging="300"/>
      <w:jc w:val="both"/>
    </w:pPr>
    <w:rPr>
      <w:rFonts w:ascii="Arial" w:eastAsia="Arial" w:hAnsi="Arial" w:cs="Arial"/>
      <w:sz w:val="17"/>
      <w:szCs w:val="17"/>
    </w:rPr>
  </w:style>
  <w:style w:type="paragraph" w:customStyle="1" w:styleId="60">
    <w:name w:val="Основной текст (6)"/>
    <w:basedOn w:val="a"/>
    <w:link w:val="6"/>
    <w:rsid w:val="00837F40"/>
    <w:pPr>
      <w:shd w:val="clear" w:color="auto" w:fill="FFFFFF"/>
      <w:spacing w:before="1440" w:after="2580" w:line="220" w:lineRule="exact"/>
      <w:ind w:firstLine="620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421">
    <w:name w:val="Заголовок №4 (2)"/>
    <w:basedOn w:val="a"/>
    <w:link w:val="420"/>
    <w:rsid w:val="00837F40"/>
    <w:pPr>
      <w:shd w:val="clear" w:color="auto" w:fill="FFFFFF"/>
      <w:spacing w:after="180" w:line="0" w:lineRule="atLeast"/>
      <w:outlineLvl w:val="3"/>
    </w:pPr>
    <w:rPr>
      <w:rFonts w:ascii="Batang" w:eastAsia="Batang" w:hAnsi="Batang" w:cs="Batang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837F40"/>
    <w:pPr>
      <w:shd w:val="clear" w:color="auto" w:fill="FFFFFF"/>
      <w:spacing w:after="120" w:line="453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80">
    <w:name w:val="Основной текст (8)"/>
    <w:basedOn w:val="a"/>
    <w:link w:val="8"/>
    <w:rsid w:val="00837F40"/>
    <w:pPr>
      <w:shd w:val="clear" w:color="auto" w:fill="FFFFFF"/>
      <w:spacing w:before="120" w:after="60" w:line="0" w:lineRule="atLeast"/>
      <w:jc w:val="center"/>
    </w:pPr>
    <w:rPr>
      <w:rFonts w:ascii="Arial" w:eastAsia="Arial" w:hAnsi="Arial" w:cs="Arial"/>
      <w:sz w:val="14"/>
      <w:szCs w:val="14"/>
    </w:rPr>
  </w:style>
  <w:style w:type="paragraph" w:customStyle="1" w:styleId="32">
    <w:name w:val="Заголовок №3"/>
    <w:basedOn w:val="a"/>
    <w:link w:val="31"/>
    <w:rsid w:val="00837F40"/>
    <w:pPr>
      <w:shd w:val="clear" w:color="auto" w:fill="FFFFFF"/>
      <w:spacing w:before="120" w:after="120" w:line="0" w:lineRule="atLeast"/>
      <w:ind w:firstLine="680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52">
    <w:name w:val="Заголовок №5"/>
    <w:basedOn w:val="a"/>
    <w:link w:val="51"/>
    <w:rsid w:val="00837F40"/>
    <w:pPr>
      <w:shd w:val="clear" w:color="auto" w:fill="FFFFFF"/>
      <w:spacing w:before="120" w:line="223" w:lineRule="exact"/>
      <w:jc w:val="both"/>
      <w:outlineLvl w:val="4"/>
    </w:pPr>
    <w:rPr>
      <w:rFonts w:ascii="Arial" w:eastAsia="Arial" w:hAnsi="Arial" w:cs="Arial"/>
      <w:b/>
      <w:bCs/>
      <w:sz w:val="17"/>
      <w:szCs w:val="17"/>
    </w:rPr>
  </w:style>
  <w:style w:type="paragraph" w:customStyle="1" w:styleId="521">
    <w:name w:val="Заголовок №5 (2)"/>
    <w:basedOn w:val="a"/>
    <w:link w:val="520"/>
    <w:rsid w:val="00837F40"/>
    <w:pPr>
      <w:shd w:val="clear" w:color="auto" w:fill="FFFFFF"/>
      <w:spacing w:before="60" w:after="60" w:line="216" w:lineRule="exact"/>
      <w:ind w:firstLine="660"/>
      <w:jc w:val="both"/>
      <w:outlineLvl w:val="4"/>
    </w:pPr>
    <w:rPr>
      <w:rFonts w:ascii="Arial" w:eastAsia="Arial" w:hAnsi="Arial" w:cs="Arial"/>
      <w:i/>
      <w:iCs/>
      <w:sz w:val="19"/>
      <w:szCs w:val="19"/>
    </w:rPr>
  </w:style>
  <w:style w:type="paragraph" w:customStyle="1" w:styleId="100">
    <w:name w:val="Основной текст (10)"/>
    <w:basedOn w:val="a"/>
    <w:link w:val="10"/>
    <w:rsid w:val="00837F40"/>
    <w:pPr>
      <w:shd w:val="clear" w:color="auto" w:fill="FFFFFF"/>
      <w:spacing w:line="205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aa">
    <w:name w:val="Подпись к таблице"/>
    <w:basedOn w:val="a"/>
    <w:link w:val="a9"/>
    <w:rsid w:val="00837F40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837F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837F40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120">
    <w:name w:val="Основной текст (12)"/>
    <w:basedOn w:val="a"/>
    <w:link w:val="12"/>
    <w:rsid w:val="00837F40"/>
    <w:pPr>
      <w:shd w:val="clear" w:color="auto" w:fill="FFFFFF"/>
      <w:spacing w:before="300" w:line="188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14">
    <w:name w:val="Заголовок №1"/>
    <w:basedOn w:val="a"/>
    <w:link w:val="13"/>
    <w:rsid w:val="00837F40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25"/>
      <w:szCs w:val="25"/>
    </w:rPr>
  </w:style>
  <w:style w:type="paragraph" w:customStyle="1" w:styleId="ac">
    <w:name w:val="Подпись к картинке"/>
    <w:basedOn w:val="a"/>
    <w:link w:val="ab"/>
    <w:rsid w:val="00837F40"/>
    <w:pPr>
      <w:shd w:val="clear" w:color="auto" w:fill="FFFFFF"/>
      <w:spacing w:line="306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131">
    <w:name w:val="Основной текст (13)"/>
    <w:basedOn w:val="a"/>
    <w:link w:val="130"/>
    <w:rsid w:val="00837F40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141">
    <w:name w:val="Основной текст (14)"/>
    <w:basedOn w:val="a"/>
    <w:link w:val="140"/>
    <w:rsid w:val="00837F40"/>
    <w:pPr>
      <w:shd w:val="clear" w:color="auto" w:fill="FFFFFF"/>
      <w:spacing w:line="311" w:lineRule="exact"/>
      <w:ind w:firstLine="660"/>
      <w:jc w:val="both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image" Target="file:///C:\Users\73B5~1\AppData\Local\Temp\FineReader10\media\image2.jpeg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image" Target="media/image2.jpeg"/><Relationship Id="rId29" Type="http://schemas.openxmlformats.org/officeDocument/2006/relationships/hyperlink" Target="mailto:ww.gostinfo.ruinfo@gostinf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6.xml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image" Target="file:///C:\Users\73B5~1\AppData\Local\Temp\FineReader10\media\image3.jpeg" TargetMode="External"/><Relationship Id="rId10" Type="http://schemas.openxmlformats.org/officeDocument/2006/relationships/image" Target="file:///C:\Users\73B5~1\AppData\Local\Temp\FineReader10\media\image1.png" TargetMode="External"/><Relationship Id="rId19" Type="http://schemas.openxmlformats.org/officeDocument/2006/relationships/footer" Target="footer5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image" Target="media/image3.jpeg"/><Relationship Id="rId30" Type="http://schemas.openxmlformats.org/officeDocument/2006/relationships/header" Target="header9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3108</Words>
  <Characters>17720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Скачать ГОСТ Р ИСО 23600-2013 Вспомогательные технические средства для лиц с нарушением функций зрения и лиц с нарушением функций зрения и слуха. Звуковые и тактильные сигналы дорожных светофоров</vt:lpstr>
      <vt:lpstr>    Звуковые и тактильные сигналы дорожных светофоров</vt:lpstr>
      <vt:lpstr>        Общие положения</vt:lpstr>
      <vt:lpstr>        Требования</vt:lpstr>
      <vt:lpstr>1 2</vt:lpstr>
    </vt:vector>
  </TitlesOfParts>
  <Company>SPecialiST RePack</Company>
  <LinksUpToDate>false</LinksUpToDate>
  <CharactersWithSpaces>20787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ГОСТ Р ИСО 23600-2013 Вспомогательные технические средства для лиц с нарушением функций зрения и лиц с нарушением функций зрения и слуха. Звуковые и тактильные сигналы дорожных светофоров</dc:title>
  <dc:subject>ГОСТ Р ИСО 23600-2013 GOST R ISO 23600-2013 Вспомогательные технические средства для лиц с нарушением функций зрения и лиц с нарушением функций зрения и слуха. Звуковые и тактильные сигналы дорожных светофоров Assistive products for persons with vision impairments and persons with vision and hearing impairments. Acoustic and tactile signals for pedestrian traffic lights</dc:subject>
  <dc:creator>Пользователь</dc:creator>
  <cp:keywords>Стандарт устанавливает требования к звуковым и тактильным сигналам пешеходных светофоров, которые служат для обеспечения безопасности и самостоятельного перемещения лиц с нарушением функций зрения и лиц с нарушением функций зрения и слуха. Требования стандарта применимы к проектированию, установке и функционированию звуковых и тактильных сигналов пешеходных светофоров. Требования стандарта не применимы к электромагнитной совместимости, электрической безопасности или условиям эксплуатации. 1 Область применения
2 Термины и определения
3 Общие положения
4 Требования
Библиография</cp:keywords>
  <cp:lastModifiedBy>Пользователь</cp:lastModifiedBy>
  <cp:revision>1</cp:revision>
  <dcterms:created xsi:type="dcterms:W3CDTF">2020-03-05T10:06:00Z</dcterms:created>
  <dcterms:modified xsi:type="dcterms:W3CDTF">2020-03-05T10:09:00Z</dcterms:modified>
</cp:coreProperties>
</file>